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venir Book" w:hAnsi="Avenir Book" w:cs="Gill Sans"/>
          <w:b/>
          <w:b/>
          <w:lang w:val="en-GB"/>
        </w:rPr>
      </w:pPr>
      <w:r>
        <w:rPr>
          <w:rFonts w:cs="Gill Sans" w:ascii="Avenir Book" w:hAnsi="Avenir Book"/>
          <w:b/>
          <w:lang w:val="en-GB"/>
        </w:rPr>
      </w:r>
    </w:p>
    <w:p>
      <w:pPr>
        <w:pStyle w:val="Normal"/>
        <w:jc w:val="center"/>
        <w:rPr/>
      </w:pPr>
      <w:r>
        <w:rPr>
          <w:rFonts w:cs="Gill Sans" w:ascii="Avenir Book" w:hAnsi="Avenir Book"/>
          <w:b/>
          <w:lang w:val="en-GB"/>
        </w:rPr>
        <w:t xml:space="preserve">PRESTIGE HMS STAINLESS STEEL </w:t>
      </w:r>
    </w:p>
    <w:p>
      <w:pPr>
        <w:pStyle w:val="Normal"/>
        <w:jc w:val="both"/>
        <w:rPr>
          <w:rFonts w:ascii="Avenir Book" w:hAnsi="Avenir Book" w:cs="Gill Sans"/>
          <w:b/>
          <w:b/>
          <w:sz w:val="12"/>
          <w:szCs w:val="12"/>
          <w:lang w:val="en-GB"/>
        </w:rPr>
      </w:pPr>
      <w:r>
        <w:rPr>
          <w:rFonts w:cs="Gill Sans" w:ascii="Avenir Book" w:hAnsi="Avenir Book"/>
          <w:b/>
          <w:sz w:val="12"/>
          <w:szCs w:val="12"/>
          <w:lang w:val="en-GB"/>
        </w:rPr>
      </w:r>
    </w:p>
    <w:p>
      <w:pPr>
        <w:pStyle w:val="Normal"/>
        <w:jc w:val="center"/>
        <w:rPr/>
      </w:pPr>
      <w:r>
        <w:rPr>
          <w:rFonts w:cs="Gill Sans" w:ascii="Avenir Book" w:hAnsi="Avenir Book"/>
          <w:b/>
          <w:color w:val="000000"/>
          <w:sz w:val="22"/>
          <w:szCs w:val="22"/>
          <w:lang w:val="en-GB"/>
        </w:rPr>
        <w:t xml:space="preserve">Romain Gauthier’s first series watch in stainless steel features a </w:t>
      </w:r>
    </w:p>
    <w:p>
      <w:pPr>
        <w:pStyle w:val="Normal"/>
        <w:jc w:val="center"/>
        <w:rPr/>
      </w:pPr>
      <w:r>
        <w:rPr>
          <w:rFonts w:cs="Gill Sans" w:ascii="Avenir Book" w:hAnsi="Avenir Book"/>
          <w:b/>
          <w:color w:val="000000"/>
          <w:sz w:val="22"/>
          <w:szCs w:val="22"/>
          <w:lang w:val="en-GB"/>
        </w:rPr>
        <w:t>stunning dial crafted from a rare specimen of visually arresting meteorite</w:t>
      </w:r>
    </w:p>
    <w:p>
      <w:pPr>
        <w:pStyle w:val="Normal"/>
        <w:jc w:val="center"/>
        <w:rPr>
          <w:rFonts w:ascii="Avenir Book" w:hAnsi="Avenir Book" w:cs="Gill Sans"/>
          <w:color w:val="000000"/>
          <w:sz w:val="20"/>
          <w:szCs w:val="20"/>
          <w:lang w:val="en-GB"/>
        </w:rPr>
      </w:pPr>
      <w:r>
        <w:rPr>
          <w:rFonts w:cs="Gill Sans" w:ascii="Avenir Book" w:hAnsi="Avenir Book"/>
          <w:color w:val="000000"/>
          <w:sz w:val="20"/>
          <w:szCs w:val="20"/>
          <w:lang w:val="en-GB"/>
        </w:rPr>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b w:val="false"/>
          <w:bCs w:val="false"/>
          <w:sz w:val="20"/>
          <w:szCs w:val="20"/>
          <w:lang w:val="en-GB"/>
        </w:rPr>
        <w:t>Prestige HMS Stainless Steel – Romain Gauthier’s first series watch in this material – features a stunning dial crafted from a rare specimen of Henbury meteorite boasting exceptionally coarse intersecting bands of nickel-iron crystal that spectacularly shimmer as the wearer turns the watch.</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b w:val="false"/>
          <w:bCs w:val="false"/>
          <w:sz w:val="20"/>
          <w:szCs w:val="20"/>
          <w:lang w:val="en-GB"/>
        </w:rPr>
        <w:t>Powering the hour, minute and second indications is the innovatively engineered, superlatively hand-finished in-house Calibre 2206 HMS, on full show through the display back and wound using an ingenious l</w:t>
      </w:r>
      <w:r>
        <w:rPr>
          <w:rFonts w:cs="Gill Sans" w:ascii="Avenir Book" w:hAnsi="Avenir Book"/>
          <w:b w:val="false"/>
          <w:bCs w:val="false"/>
          <w:color w:val="000000" w:themeColor="text1"/>
          <w:sz w:val="20"/>
          <w:szCs w:val="20"/>
          <w:lang w:val="en-GB"/>
        </w:rPr>
        <w:t>arge-diameter crown configured ‘flat’ on the caseback</w:t>
      </w:r>
      <w:r>
        <w:rPr>
          <w:rFonts w:cs="Gill Sans" w:ascii="Avenir Book" w:hAnsi="Avenir Book"/>
          <w:b w:val="false"/>
          <w:bCs w:val="false"/>
          <w:sz w:val="20"/>
          <w:szCs w:val="20"/>
          <w:lang w:val="en-GB"/>
        </w:rPr>
        <w:t>.</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b w:val="false"/>
          <w:bCs w:val="false"/>
          <w:sz w:val="20"/>
          <w:szCs w:val="20"/>
          <w:lang w:val="en-GB"/>
        </w:rPr>
        <w:t>Prestige HMS Stainless Steel is a 10-piece limited edition.</w:t>
      </w:r>
    </w:p>
    <w:p>
      <w:pPr>
        <w:pStyle w:val="Normal"/>
        <w:jc w:val="both"/>
        <w:rPr>
          <w:b/>
          <w:b/>
          <w:bCs/>
        </w:rPr>
      </w:pPr>
      <w:r>
        <w:rPr>
          <w:b/>
          <w:bCs/>
        </w:rPr>
      </w:r>
    </w:p>
    <w:p>
      <w:pPr>
        <w:pStyle w:val="Normal"/>
        <w:jc w:val="both"/>
        <w:rPr>
          <w:rFonts w:ascii="Avenir Book" w:hAnsi="Avenir Book" w:cs="Gill Sans"/>
          <w:sz w:val="20"/>
          <w:szCs w:val="20"/>
          <w:lang w:val="en-GB"/>
        </w:rPr>
      </w:pPr>
      <w:r>
        <w:rPr>
          <w:rFonts w:cs="Gill Sans" w:ascii="Avenir Book" w:hAnsi="Avenir Book"/>
          <w:b/>
          <w:bCs/>
          <w:sz w:val="20"/>
          <w:szCs w:val="20"/>
          <w:lang w:val="en-GB"/>
        </w:rPr>
        <w:t>The exceptional meteorite dial</w:t>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The slice of meteorite used to make the dial comes from an octahedrite – an iron meteorite – that was discovered in 1931 at the Henbury crater field in the Northern Territory of Australia, one of the country’s best known meteorite impact sites. It is believed that this fragment is the result of a meteor exploding and breaking up as it hit the earth’s surface there over 4,700 years ago.</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 xml:space="preserve">The slice looks like a fairly ordinary chunk of grey metal until it is subjected to a nitric acid treatment that reveals intersecting bands of nickel-iron crystal, known as Widmanstätten patterns or Thomson structures. These structures formed during a long period of cooling within the parent asteroid.    </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 xml:space="preserve">A rare find on today’s meteorite market, this particular specimen is remarkable not only because of its size, but also for the coarseness of its nickel-iron crystal bands, called lamellae, and how pronounced and defined the resulting Widmanstätten pattern is. </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sz w:val="20"/>
          <w:szCs w:val="20"/>
          <w:lang w:val="en-GB"/>
        </w:rPr>
        <w:t xml:space="preserve">To make each dial, a combination of </w:t>
      </w:r>
      <w:r>
        <w:rPr>
          <w:rFonts w:cs="Gill Sans" w:ascii="Avenir Book" w:hAnsi="Avenir Book"/>
          <w:b w:val="false"/>
          <w:i w:val="false"/>
          <w:caps w:val="false"/>
          <w:smallCaps w:val="false"/>
          <w:color w:val="222222"/>
          <w:spacing w:val="0"/>
          <w:sz w:val="20"/>
          <w:szCs w:val="20"/>
          <w:lang w:val="en-GB" w:eastAsia="en-US" w:bidi="ar-SA"/>
        </w:rPr>
        <w:t>three-axe machining centre and electrical discharge machining is used to create a disc of the meteorite that is 33mm in diameter and 0.8mm thick. An anti-corrosion treatment is applied to ensure its appearance will not deteriorate over time.</w:t>
      </w:r>
    </w:p>
    <w:p>
      <w:pPr>
        <w:pStyle w:val="Normal"/>
        <w:jc w:val="both"/>
        <w:rPr>
          <w:rFonts w:ascii="Avenir Book" w:hAnsi="Avenir Book" w:cs="Gill Sans"/>
          <w:b w:val="false"/>
          <w:b w:val="false"/>
          <w:i w:val="false"/>
          <w:i w:val="false"/>
          <w:caps w:val="false"/>
          <w:smallCaps w:val="false"/>
          <w:color w:val="222222"/>
          <w:spacing w:val="0"/>
          <w:sz w:val="20"/>
          <w:szCs w:val="20"/>
          <w:lang w:val="en-GB" w:eastAsia="en-US" w:bidi="ar-SA"/>
        </w:rPr>
      </w:pPr>
      <w:r>
        <w:rPr>
          <w:rFonts w:cs="Gill Sans" w:ascii="Avenir Book" w:hAnsi="Avenir Book"/>
          <w:b w:val="false"/>
          <w:i w:val="false"/>
          <w:caps w:val="false"/>
          <w:smallCaps w:val="false"/>
          <w:color w:val="222222"/>
          <w:spacing w:val="0"/>
          <w:sz w:val="20"/>
          <w:szCs w:val="20"/>
          <w:lang w:val="en-GB" w:eastAsia="en-US" w:bidi="ar-SA"/>
        </w:rPr>
      </w:r>
    </w:p>
    <w:p>
      <w:pPr>
        <w:pStyle w:val="Normal"/>
        <w:jc w:val="both"/>
        <w:rPr/>
      </w:pPr>
      <w:r>
        <w:rPr>
          <w:rFonts w:cs="Gill Sans" w:ascii="Avenir Book" w:hAnsi="Avenir Book"/>
          <w:b w:val="false"/>
          <w:i w:val="false"/>
          <w:caps w:val="false"/>
          <w:smallCaps w:val="false"/>
          <w:color w:val="222222"/>
          <w:spacing w:val="0"/>
          <w:sz w:val="20"/>
          <w:szCs w:val="20"/>
          <w:lang w:val="en-GB" w:eastAsia="en-US" w:bidi="ar-SA"/>
        </w:rPr>
        <w:t xml:space="preserve">As the angle at which the observer looks at the dial changes, the many lamellae shimmer, lending the dial a real vivacity. </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Romain was drawn to this specimen of Henbury meteorite not least because he grew up in a household surrounded by rocks and minerals collected by his father.</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He says: “My dad would often take me to mineral and gem fairs where he would buy the likes of agate, labradorite, quartz and desert rose. I think when you are a young boy, it is hard not to be fascinated by these objects, their stunning colours and shapes that, quite incredibly, have been made by nature.</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w:t>
      </w:r>
      <w:r>
        <w:rPr>
          <w:rFonts w:cs="Gill Sans" w:ascii="Avenir Book" w:hAnsi="Avenir Book"/>
          <w:sz w:val="20"/>
          <w:szCs w:val="20"/>
          <w:lang w:val="en-GB"/>
        </w:rPr>
        <w:t>So when I first set eyes on this meteorite, the size of its crystal bands and the way they reflect the light, I knew that it was something special. It really stood out from the other iron meteorites that we are used to seeing. Immediately my thoughts turned to how I could use it for a special edition timepiece.”</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Avenir Book" w:hAnsi="Avenir Book" w:cs="Gill Sans"/>
          <w:b/>
          <w:b/>
          <w:bCs/>
          <w:sz w:val="20"/>
          <w:szCs w:val="20"/>
          <w:lang w:val="en-GB"/>
        </w:rPr>
      </w:pPr>
      <w:r>
        <w:rPr>
          <w:rFonts w:cs="Gill Sans" w:ascii="Avenir Book" w:hAnsi="Avenir Book"/>
          <w:b/>
          <w:bCs/>
          <w:sz w:val="20"/>
          <w:szCs w:val="20"/>
          <w:lang w:val="en-GB"/>
        </w:rPr>
        <w:t>The indications</w:t>
      </w:r>
    </w:p>
    <w:p>
      <w:pPr>
        <w:pStyle w:val="Normal"/>
        <w:jc w:val="both"/>
        <w:rPr>
          <w:rFonts w:ascii="Avenir Book" w:hAnsi="Avenir Book" w:cs="Gill Sans"/>
          <w:sz w:val="20"/>
          <w:szCs w:val="20"/>
          <w:lang w:val="en-GB"/>
        </w:rPr>
      </w:pPr>
      <w:r>
        <w:rPr>
          <w:rFonts w:cs="Gill Sans" w:ascii="Avenir Book" w:hAnsi="Avenir Book"/>
          <w:b w:val="false"/>
          <w:i w:val="false"/>
          <w:caps w:val="false"/>
          <w:smallCaps w:val="false"/>
          <w:color w:val="222222"/>
          <w:spacing w:val="0"/>
          <w:sz w:val="20"/>
          <w:szCs w:val="20"/>
          <w:lang w:val="en-GB" w:eastAsia="en-US" w:bidi="ar-SA"/>
        </w:rPr>
        <w:t>The HMS of Prestige HMS stands for hours, minutes and seconds. Hours and minutes are displayed in the large subdial at 12 o’clock, with small seconds at 5 o’clock. This 5 o’clock position makes for an easy reading of time: Once the wearer reads the hour-minute subdial, their eye is then naturally drawn to the seconds display.</w:t>
      </w:r>
    </w:p>
    <w:p>
      <w:pPr>
        <w:pStyle w:val="Normal"/>
        <w:jc w:val="both"/>
        <w:rPr>
          <w:b w:val="false"/>
          <w:b w:val="false"/>
          <w:i w:val="false"/>
          <w:i w:val="false"/>
          <w:caps w:val="false"/>
          <w:smallCaps w:val="false"/>
          <w:color w:val="222222"/>
          <w:spacing w:val="0"/>
          <w:lang w:eastAsia="en-US" w:bidi="ar-SA"/>
        </w:rPr>
      </w:pPr>
      <w:r>
        <w:rPr>
          <w:b w:val="false"/>
          <w:i w:val="false"/>
          <w:caps w:val="false"/>
          <w:smallCaps w:val="false"/>
          <w:color w:val="222222"/>
          <w:spacing w:val="0"/>
          <w:lang w:eastAsia="en-US" w:bidi="ar-SA"/>
        </w:rPr>
      </w:r>
    </w:p>
    <w:p>
      <w:pPr>
        <w:pStyle w:val="Normal"/>
        <w:jc w:val="both"/>
        <w:rPr/>
      </w:pPr>
      <w:r>
        <w:rPr>
          <w:rFonts w:cs="Gill Sans" w:ascii="Avenir Book" w:hAnsi="Avenir Book"/>
          <w:b w:val="false"/>
          <w:i w:val="false"/>
          <w:caps w:val="false"/>
          <w:smallCaps w:val="false"/>
          <w:color w:val="000000"/>
          <w:spacing w:val="0"/>
          <w:sz w:val="20"/>
          <w:szCs w:val="20"/>
          <w:lang w:val="en-GB" w:eastAsia="en-US" w:bidi="ar-SA"/>
        </w:rPr>
        <w:t xml:space="preserve">Readability doesn’t stop there. The hands are all in blackened steel, with the hour-minute hands Super-LumiNova-filled to stand out against the shimmering meteorite backdrop, while the </w:t>
      </w:r>
      <w:r>
        <w:rPr>
          <w:rFonts w:cs="Arial" w:ascii="Avenir Book" w:hAnsi="Avenir Book"/>
          <w:b w:val="false"/>
          <w:i w:val="false"/>
          <w:caps w:val="false"/>
          <w:smallCaps w:val="false"/>
          <w:color w:val="000000"/>
          <w:spacing w:val="0"/>
          <w:sz w:val="20"/>
          <w:szCs w:val="20"/>
          <w:lang w:val="en-GB" w:eastAsia="en-US" w:bidi="ar-SA"/>
        </w:rPr>
        <w:t>white gold applique hour markers also feature this lume for greater legibility at night.</w:t>
      </w:r>
    </w:p>
    <w:p>
      <w:pPr>
        <w:pStyle w:val="Normal"/>
        <w:jc w:val="both"/>
        <w:rPr>
          <w:rFonts w:ascii="Avenir Book" w:hAnsi="Avenir Book" w:cs="Gill Sans"/>
          <w:b/>
          <w:b/>
          <w:bCs/>
          <w:i w:val="false"/>
          <w:i w:val="false"/>
          <w:caps w:val="false"/>
          <w:smallCaps w:val="false"/>
          <w:color w:val="000000"/>
          <w:spacing w:val="0"/>
          <w:sz w:val="20"/>
          <w:szCs w:val="20"/>
          <w:lang w:val="en-GB" w:eastAsia="en-US" w:bidi="ar-SA"/>
        </w:rPr>
      </w:pPr>
      <w:r>
        <w:rPr>
          <w:rFonts w:cs="Gill Sans" w:ascii="Avenir Book" w:hAnsi="Avenir Book"/>
          <w:b/>
          <w:bCs/>
          <w:i w:val="false"/>
          <w:caps w:val="false"/>
          <w:smallCaps w:val="false"/>
          <w:color w:val="000000"/>
          <w:spacing w:val="0"/>
          <w:sz w:val="20"/>
          <w:szCs w:val="20"/>
          <w:lang w:val="en-GB" w:eastAsia="en-US" w:bidi="ar-SA"/>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b/>
          <w:bCs/>
          <w:sz w:val="20"/>
          <w:szCs w:val="20"/>
          <w:lang w:val="en-GB"/>
        </w:rPr>
        <w:t>The stainless steel case</w:t>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Given the ferrous content of the meteorite dial, Romain thought it made perfect sense to pair the dial with a case also made from a ferrous substance – stainless steel – the first time the watchmaker has created a series watch in this material.</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 xml:space="preserve">The 43mm-diameter case is distinguished by pure, clean, unbroken lines around its full perimeter. </w:t>
      </w:r>
      <w:r>
        <w:rPr>
          <w:rFonts w:cs="Gill Sans" w:ascii="Avenir Book" w:hAnsi="Avenir Book"/>
          <w:b w:val="false"/>
          <w:bCs w:val="false"/>
          <w:sz w:val="20"/>
          <w:szCs w:val="20"/>
          <w:lang w:val="en-GB"/>
        </w:rPr>
        <w:t>It is the absence of a ‘normal’ crown protruding at 3 o’clock that signals something special might be going on around the back of the watch.</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rPr>
          <w:color w:themeColor="text1"/>
        </w:rPr>
      </w:pPr>
      <w:r>
        <w:rPr>
          <w:rFonts w:ascii="Avenir Book" w:hAnsi="Avenir Book"/>
          <w:b/>
          <w:color w:val="000000" w:themeColor="text1"/>
          <w:sz w:val="20"/>
          <w:szCs w:val="20"/>
          <w:lang w:val="en-GB"/>
        </w:rPr>
        <w:t xml:space="preserve">Large-diameter ‘flat’ crown on the caseback </w:t>
      </w:r>
    </w:p>
    <w:p>
      <w:pPr>
        <w:pStyle w:val="Normal"/>
        <w:jc w:val="both"/>
        <w:rPr>
          <w:sz w:val="20"/>
          <w:szCs w:val="20"/>
        </w:rPr>
      </w:pPr>
      <w:r>
        <w:rPr>
          <w:rFonts w:cs="Gill Sans" w:ascii="Avenir Book" w:hAnsi="Avenir Book"/>
          <w:color w:val="000000" w:themeColor="text1"/>
          <w:sz w:val="20"/>
          <w:szCs w:val="20"/>
          <w:lang w:val="en-GB"/>
        </w:rPr>
        <w:t xml:space="preserve">Indeed, Prestige HMS is wound using a ‘flat’ crown on the caseback. This increases winding efficiency because, unlike a traditional caseband crown, energy need not be transmitted through 90°. </w:t>
      </w:r>
      <w:r>
        <w:rPr>
          <w:rFonts w:cs="Gill Sans" w:ascii="Avenir Book" w:hAnsi="Avenir Book"/>
          <w:b w:val="false"/>
          <w:bCs w:val="false"/>
          <w:color w:val="000000" w:themeColor="text1"/>
          <w:sz w:val="20"/>
          <w:szCs w:val="20"/>
          <w:lang w:val="en-GB"/>
        </w:rPr>
        <w:t>The large diameter and undulating profile of the crown enable effortless winding, even while on the wrist. The crown is pulled out for time-setting.</w:t>
      </w:r>
    </w:p>
    <w:p>
      <w:pPr>
        <w:pStyle w:val="Normal"/>
        <w:jc w:val="both"/>
        <w:rPr>
          <w:rFonts w:ascii="Avenir Book" w:hAnsi="Avenir Book" w:cs="Gill Sans"/>
          <w:b w:val="false"/>
          <w:b w:val="false"/>
          <w:bCs w:val="false"/>
          <w:color w:val="000000" w:themeColor="text1"/>
          <w:lang w:val="en-GB"/>
        </w:rPr>
      </w:pPr>
      <w:r>
        <w:rPr>
          <w:rFonts w:cs="Gill Sans" w:ascii="Avenir Book" w:hAnsi="Avenir Book"/>
          <w:b w:val="false"/>
          <w:bCs w:val="false"/>
          <w:color w:val="000000" w:themeColor="text1"/>
          <w:lang w:val="en-GB"/>
        </w:rPr>
      </w:r>
    </w:p>
    <w:p>
      <w:pPr>
        <w:pStyle w:val="Normal"/>
        <w:jc w:val="both"/>
        <w:rPr>
          <w:color w:val="000000"/>
        </w:rPr>
      </w:pPr>
      <w:r>
        <w:rPr>
          <w:rFonts w:cs="Gill Sans" w:ascii="Avenir Book" w:hAnsi="Avenir Book"/>
          <w:b w:val="false"/>
          <w:bCs w:val="false"/>
          <w:color w:val="000000"/>
          <w:sz w:val="20"/>
          <w:szCs w:val="20"/>
          <w:lang w:val="en-GB"/>
        </w:rPr>
        <w:t xml:space="preserve">The crown system features a tiny ceramic ball and rubber spring. This combination handles the radial and axial forces exerted during winding and time-setting better than a conventional </w:t>
      </w:r>
      <w:r>
        <w:rPr>
          <w:rFonts w:cs="Gill Sans" w:ascii="Avenir Book" w:hAnsi="Avenir Book"/>
          <w:b w:val="false"/>
          <w:bCs w:val="false"/>
          <w:color w:val="000000"/>
          <w:sz w:val="20"/>
          <w:szCs w:val="20"/>
          <w:u w:val="none"/>
          <w:lang w:val="en-GB"/>
        </w:rPr>
        <w:t xml:space="preserve">crown </w:t>
      </w:r>
      <w:r>
        <w:rPr>
          <w:rFonts w:cs="Gill Sans" w:ascii="Avenir Book" w:hAnsi="Avenir Book"/>
          <w:b w:val="false"/>
          <w:bCs w:val="false"/>
          <w:color w:val="000000"/>
          <w:sz w:val="20"/>
          <w:szCs w:val="20"/>
          <w:lang w:val="en-GB"/>
        </w:rPr>
        <w:t xml:space="preserve">spring would, while the ceramic used for the ball is resistant to wear and reduces friction for a smooth functioning. Two o-ring seals – </w:t>
      </w:r>
      <w:r>
        <w:rPr>
          <w:rFonts w:cs="Gill Sans" w:ascii="Avenir Book" w:hAnsi="Avenir Book"/>
          <w:b w:val="false"/>
          <w:bCs w:val="false"/>
          <w:color w:val="000000"/>
          <w:sz w:val="20"/>
          <w:szCs w:val="20"/>
          <w:u w:val="none"/>
          <w:lang w:val="en-GB"/>
        </w:rPr>
        <w:t>one of which is oversized –</w:t>
      </w:r>
      <w:r>
        <w:rPr>
          <w:rFonts w:cs="Gill Sans" w:ascii="Avenir Book" w:hAnsi="Avenir Book"/>
          <w:b w:val="false"/>
          <w:bCs w:val="false"/>
          <w:color w:val="000000"/>
          <w:sz w:val="20"/>
          <w:szCs w:val="20"/>
          <w:u w:val="single"/>
          <w:lang w:val="en-GB"/>
        </w:rPr>
        <w:t xml:space="preserve"> </w:t>
      </w:r>
      <w:r>
        <w:rPr>
          <w:rFonts w:cs="Gill Sans" w:ascii="Avenir Book" w:hAnsi="Avenir Book"/>
          <w:b w:val="false"/>
          <w:bCs w:val="false"/>
          <w:color w:val="000000"/>
          <w:sz w:val="20"/>
          <w:szCs w:val="20"/>
          <w:lang w:val="en-GB"/>
        </w:rPr>
        <w:t>provide the necessary waterproofing and dust protection, especially when the crown is pulled out to set the time.</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Cambria" w:hAnsi="Cambria" w:eastAsia="ＭＳ 明朝" w:cs="" w:asciiTheme="minorHAnsi" w:cstheme="minorBidi" w:eastAsiaTheme="minorEastAsia" w:hAnsiTheme="minorHAnsi"/>
        </w:rPr>
      </w:pPr>
      <w:r>
        <w:rPr>
          <w:rFonts w:cs="Gill Sans" w:ascii="Avenir Book" w:hAnsi="Avenir Book"/>
          <w:sz w:val="20"/>
          <w:szCs w:val="20"/>
          <w:lang w:val="en-GB"/>
        </w:rPr>
        <w:t>Contrasting finishes have been applied to enhance the stainless steel case: The bezel and caseband are sumptuously polished, while the caseback, crown and front and back of the lugs bear a subtle sheen, having been satin finished.</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b/>
          <w:bCs/>
          <w:sz w:val="20"/>
          <w:szCs w:val="20"/>
          <w:lang w:val="en-GB"/>
        </w:rPr>
        <w:t>Mouthwatering view of the in-house movement</w:t>
      </w:r>
    </w:p>
    <w:p>
      <w:pPr>
        <w:pStyle w:val="Normal"/>
        <w:jc w:val="both"/>
        <w:rPr/>
      </w:pPr>
      <w:r>
        <w:rPr>
          <w:rFonts w:cs="Gill Sans" w:ascii="Avenir Book" w:hAnsi="Avenir Book"/>
          <w:sz w:val="20"/>
          <w:szCs w:val="20"/>
          <w:lang w:val="en-GB"/>
        </w:rPr>
        <w:t xml:space="preserve">Turning over the watch, it is not just the caseback crown that we see, but also the Calibre 2206 HMS on show through the display back. This movement </w:t>
      </w:r>
      <w:bookmarkStart w:id="0" w:name="__DdeLink__547_3179310911"/>
      <w:r>
        <w:rPr>
          <w:rFonts w:cs="Gill Sans" w:ascii="Avenir Book" w:hAnsi="Avenir Book"/>
          <w:sz w:val="20"/>
          <w:szCs w:val="20"/>
          <w:lang w:val="en-GB"/>
        </w:rPr>
        <w:t>–</w:t>
      </w:r>
      <w:bookmarkEnd w:id="0"/>
      <w:r>
        <w:rPr>
          <w:rFonts w:cs="Gill Sans" w:ascii="Avenir Book" w:hAnsi="Avenir Book"/>
          <w:sz w:val="20"/>
          <w:szCs w:val="20"/>
          <w:lang w:val="en-GB"/>
        </w:rPr>
        <w:t xml:space="preserve"> boasting a 60-hour power reserve – was </w:t>
      </w:r>
      <w:r>
        <w:rPr>
          <w:rFonts w:cs="Gill Sans" w:ascii="Avenir Book" w:hAnsi="Avenir Book"/>
          <w:b w:val="false"/>
          <w:bCs w:val="false"/>
          <w:color w:val="000000" w:themeColor="text1"/>
          <w:sz w:val="20"/>
          <w:szCs w:val="20"/>
          <w:lang w:val="en-GB"/>
        </w:rPr>
        <w:t>developed, produced, decorated, assembled and regulated at Manufacture Romain Gauthier in the Vallée de Joux, Switzerland. Virtually every component bears Romain's distinctive touch.</w:t>
      </w:r>
    </w:p>
    <w:p>
      <w:pPr>
        <w:pStyle w:val="Normal"/>
        <w:jc w:val="both"/>
        <w:rPr>
          <w:rFonts w:ascii="Avenir Book" w:hAnsi="Avenir Book" w:cs="Gill Sans"/>
          <w:b w:val="false"/>
          <w:b w:val="false"/>
          <w:bCs w:val="false"/>
          <w:color w:val="000000" w:themeColor="text1"/>
          <w:sz w:val="20"/>
          <w:szCs w:val="20"/>
          <w:lang w:val="en-GB"/>
        </w:rPr>
      </w:pPr>
      <w:r>
        <w:rPr>
          <w:rFonts w:cs="Gill Sans" w:ascii="Avenir Book" w:hAnsi="Avenir Book"/>
          <w:b w:val="false"/>
          <w:bCs w:val="false"/>
          <w:color w:val="000000" w:themeColor="text1"/>
          <w:sz w:val="20"/>
          <w:szCs w:val="20"/>
          <w:lang w:val="en-GB"/>
        </w:rPr>
      </w:r>
    </w:p>
    <w:p>
      <w:pPr>
        <w:pStyle w:val="Normal"/>
        <w:jc w:val="both"/>
        <w:rPr>
          <w:b/>
          <w:b/>
          <w:bCs/>
        </w:rPr>
      </w:pPr>
      <w:r>
        <w:rPr>
          <w:rFonts w:cs="Arial" w:ascii="Avenir Book" w:hAnsi="Avenir Book"/>
          <w:b/>
          <w:bCs/>
          <w:sz w:val="20"/>
          <w:szCs w:val="20"/>
          <w:lang w:val="en-GB"/>
        </w:rPr>
        <w:t>Vallée de Joux finger bridges and superlative hand-finishing</w:t>
      </w:r>
    </w:p>
    <w:p>
      <w:pPr>
        <w:pStyle w:val="Normal"/>
        <w:jc w:val="both"/>
        <w:rPr/>
      </w:pPr>
      <w:r>
        <w:rPr>
          <w:rFonts w:cs="Arial" w:ascii="Avenir Book" w:hAnsi="Avenir Book"/>
          <w:b w:val="false"/>
          <w:bCs w:val="false"/>
          <w:sz w:val="20"/>
          <w:szCs w:val="20"/>
          <w:lang w:val="en-GB"/>
        </w:rPr>
        <w:t xml:space="preserve">The movement adheres to the watchmaking tradition of Romain’s native Vallée de Joux by mainly having one </w:t>
      </w:r>
      <w:r>
        <w:rPr>
          <w:rFonts w:cs="Arial" w:ascii="Avenir Book" w:hAnsi="Avenir Book"/>
          <w:b w:val="false"/>
          <w:bCs w:val="false"/>
          <w:i/>
          <w:iCs/>
          <w:sz w:val="20"/>
          <w:szCs w:val="20"/>
          <w:lang w:val="en-GB"/>
        </w:rPr>
        <w:t>mobile</w:t>
      </w:r>
      <w:r>
        <w:rPr>
          <w:rFonts w:cs="Arial" w:ascii="Avenir Book" w:hAnsi="Avenir Book"/>
          <w:b w:val="false"/>
          <w:bCs w:val="false"/>
          <w:sz w:val="20"/>
          <w:szCs w:val="20"/>
          <w:lang w:val="en-GB"/>
        </w:rPr>
        <w:t xml:space="preserve"> for each bridge (a </w:t>
      </w:r>
      <w:r>
        <w:rPr>
          <w:rFonts w:cs="Arial" w:ascii="Avenir Book" w:hAnsi="Avenir Book"/>
          <w:b w:val="false"/>
          <w:bCs w:val="false"/>
          <w:i/>
          <w:iCs/>
          <w:sz w:val="20"/>
          <w:szCs w:val="20"/>
          <w:lang w:val="en-GB"/>
        </w:rPr>
        <w:t xml:space="preserve">mobile </w:t>
      </w:r>
      <w:r>
        <w:rPr>
          <w:rFonts w:cs="Arial" w:ascii="Avenir Book" w:hAnsi="Avenir Book"/>
          <w:b w:val="false"/>
          <w:bCs w:val="false"/>
          <w:sz w:val="20"/>
          <w:szCs w:val="20"/>
          <w:lang w:val="en-GB"/>
        </w:rPr>
        <w:t>being a gear on a pinion or shaft).</w:t>
      </w:r>
      <w:r>
        <w:rPr>
          <w:rFonts w:cs="Gill Sans" w:ascii="Avenir Book" w:hAnsi="Avenir Book"/>
          <w:b w:val="false"/>
          <w:bCs w:val="false"/>
          <w:sz w:val="20"/>
          <w:szCs w:val="20"/>
          <w:lang w:val="en-GB"/>
        </w:rPr>
        <w:t xml:space="preserve"> </w:t>
      </w:r>
      <w:r>
        <w:rPr>
          <w:rFonts w:cs="Gill Sans" w:ascii="Avenir Book" w:hAnsi="Avenir Book"/>
          <w:sz w:val="20"/>
          <w:szCs w:val="20"/>
          <w:lang w:val="en-GB"/>
        </w:rPr>
        <w:t xml:space="preserve">These finger bridges feature polished, rounded bevels that have been meticulously created by hand, as well as hand-chamfered and hand-polished jewel countersinks. </w:t>
      </w:r>
    </w:p>
    <w:p>
      <w:pPr>
        <w:pStyle w:val="Normal"/>
        <w:jc w:val="both"/>
        <w:rPr>
          <w:rFonts w:ascii="Avenir Book" w:hAnsi="Avenir Book" w:cs="Gill Sans"/>
          <w:b w:val="false"/>
          <w:b w:val="false"/>
          <w:bCs w:val="false"/>
          <w:color w:val="000000" w:themeColor="text1"/>
          <w:sz w:val="20"/>
          <w:szCs w:val="20"/>
          <w:lang w:val="en-GB"/>
        </w:rPr>
      </w:pPr>
      <w:r>
        <w:rPr>
          <w:rFonts w:cs="Gill Sans" w:ascii="Avenir Book" w:hAnsi="Avenir Book"/>
          <w:b w:val="false"/>
          <w:bCs w:val="false"/>
          <w:color w:val="000000" w:themeColor="text1"/>
          <w:sz w:val="20"/>
          <w:szCs w:val="20"/>
          <w:lang w:val="en-GB"/>
        </w:rPr>
      </w:r>
    </w:p>
    <w:p>
      <w:pPr>
        <w:pStyle w:val="Normal"/>
        <w:jc w:val="both"/>
        <w:rPr/>
      </w:pPr>
      <w:r>
        <w:rPr>
          <w:rFonts w:cs="Gill Sans" w:ascii="Avenir Book" w:hAnsi="Avenir Book"/>
          <w:b w:val="false"/>
          <w:bCs w:val="false"/>
          <w:color w:val="000000" w:themeColor="text1"/>
          <w:sz w:val="20"/>
          <w:szCs w:val="20"/>
          <w:lang w:val="en-GB"/>
        </w:rPr>
        <w:t xml:space="preserve">The bridges and mainplate are black NAC-treated, but the straight-graining on the bridges makes them stand out against the hand-frosted mainplate, while the black NAC sets off the rhodium-treated, circular-grained gears. The gear recesses and backs of the bridges are spotted, while there is snailing on both sides of the mainspring barrel. </w:t>
      </w:r>
      <w:r>
        <w:rPr>
          <w:rFonts w:cs="Gill Sans" w:ascii="Avenir Book" w:hAnsi="Avenir Book"/>
          <w:sz w:val="20"/>
          <w:szCs w:val="20"/>
          <w:lang w:val="en-GB"/>
        </w:rPr>
        <w:t>In total, as many as 60 hours have been devoted to hand-decorating the movement, even those components that are not visible.</w:t>
      </w:r>
    </w:p>
    <w:p>
      <w:pPr>
        <w:pStyle w:val="Normal"/>
        <w:jc w:val="both"/>
        <w:rPr>
          <w:rFonts w:ascii="Avenir Book" w:hAnsi="Avenir Book" w:cs="Gill Sans"/>
          <w:b w:val="false"/>
          <w:b w:val="false"/>
          <w:bCs w:val="false"/>
          <w:sz w:val="20"/>
          <w:szCs w:val="20"/>
          <w:lang w:val="en-GB"/>
        </w:rPr>
      </w:pPr>
      <w:r>
        <w:rPr>
          <w:rFonts w:cs="Gill Sans" w:ascii="Avenir Book" w:hAnsi="Avenir Book"/>
          <w:b w:val="false"/>
          <w:bCs w:val="false"/>
          <w:sz w:val="20"/>
          <w:szCs w:val="20"/>
          <w:lang w:val="en-GB"/>
        </w:rPr>
      </w:r>
    </w:p>
    <w:p>
      <w:pPr>
        <w:pStyle w:val="Normal"/>
        <w:jc w:val="both"/>
        <w:rPr/>
      </w:pPr>
      <w:r>
        <w:rPr>
          <w:rFonts w:cs="Gill Sans" w:ascii="Avenir Book" w:hAnsi="Avenir Book"/>
          <w:b w:val="false"/>
          <w:bCs w:val="false"/>
          <w:sz w:val="20"/>
          <w:szCs w:val="20"/>
          <w:lang w:val="en-GB"/>
        </w:rPr>
        <w:t>The movement architecture is such that the observer can even see through the components to glimpse the disc of meteorite forming the dial.</w:t>
      </w:r>
    </w:p>
    <w:p>
      <w:pPr>
        <w:pStyle w:val="Normal"/>
        <w:jc w:val="both"/>
        <w:rPr>
          <w:rFonts w:ascii="Avenir Book" w:hAnsi="Avenir Book" w:cs="Gill Sans"/>
          <w:b w:val="false"/>
          <w:b w:val="false"/>
          <w:bCs w:val="false"/>
          <w:lang w:val="en-GB"/>
        </w:rPr>
      </w:pPr>
      <w:r>
        <w:rPr>
          <w:rFonts w:cs="Gill Sans" w:ascii="Avenir Book" w:hAnsi="Avenir Book"/>
          <w:b w:val="false"/>
          <w:bCs w:val="false"/>
          <w:lang w:val="en-GB"/>
        </w:rPr>
      </w:r>
    </w:p>
    <w:p>
      <w:pPr>
        <w:pStyle w:val="Normal"/>
        <w:rPr>
          <w:sz w:val="20"/>
          <w:szCs w:val="20"/>
        </w:rPr>
      </w:pPr>
      <w:r>
        <w:rPr>
          <w:rFonts w:ascii="Avenir Book" w:hAnsi="Avenir Book"/>
          <w:b/>
          <w:color w:val="000000" w:themeColor="text1"/>
          <w:sz w:val="20"/>
          <w:szCs w:val="20"/>
          <w:lang w:val="en-GB"/>
        </w:rPr>
        <w:t>Bespoke balance wheel and triangular pallet lever</w:t>
      </w:r>
    </w:p>
    <w:p>
      <w:pPr>
        <w:pStyle w:val="Normal"/>
        <w:rPr/>
      </w:pPr>
      <w:r>
        <w:rPr>
          <w:rFonts w:ascii="Avenir Book" w:hAnsi="Avenir Book"/>
          <w:sz w:val="20"/>
          <w:szCs w:val="20"/>
          <w:lang w:val="en-GB"/>
        </w:rPr>
        <w:t xml:space="preserve">The regulator features the Romain Gauthier balance wheel </w:t>
      </w:r>
      <w:r>
        <w:rPr>
          <w:rFonts w:cs="Arial" w:ascii="Avenir Book" w:hAnsi="Avenir Book"/>
          <w:sz w:val="20"/>
          <w:szCs w:val="20"/>
          <w:lang w:val="en-GB"/>
        </w:rPr>
        <w:t xml:space="preserve">with curved arms and calibrated eccentric weights, plus </w:t>
      </w:r>
      <w:r>
        <w:rPr>
          <w:rFonts w:cs="Gill Sans" w:ascii="Avenir Book" w:hAnsi="Avenir Book"/>
          <w:sz w:val="20"/>
          <w:szCs w:val="20"/>
          <w:lang w:val="en-GB"/>
        </w:rPr>
        <w:t xml:space="preserve">hand-assembled </w:t>
      </w:r>
      <w:r>
        <w:rPr>
          <w:rFonts w:cs="Arial" w:ascii="Avenir Book" w:hAnsi="Avenir Book"/>
          <w:sz w:val="20"/>
          <w:szCs w:val="20"/>
          <w:lang w:val="en-GB"/>
        </w:rPr>
        <w:t>pallet lever that is triangular for maximum rigidity.</w:t>
      </w:r>
    </w:p>
    <w:p>
      <w:pPr>
        <w:pStyle w:val="Normal"/>
        <w:rPr>
          <w:rFonts w:ascii="Avenir Book" w:hAnsi="Avenir Book" w:cs="Arial"/>
          <w:lang w:val="en-GB"/>
        </w:rPr>
      </w:pPr>
      <w:r>
        <w:rPr>
          <w:rFonts w:cs="Arial" w:ascii="Avenir Book" w:hAnsi="Avenir Book"/>
          <w:lang w:val="en-GB"/>
        </w:rPr>
      </w:r>
    </w:p>
    <w:p>
      <w:pPr>
        <w:pStyle w:val="Normal"/>
        <w:rPr>
          <w:sz w:val="20"/>
          <w:szCs w:val="20"/>
        </w:rPr>
      </w:pPr>
      <w:r>
        <w:rPr>
          <w:rFonts w:ascii="Avenir Book" w:hAnsi="Avenir Book"/>
          <w:b/>
          <w:color w:val="000000" w:themeColor="text1"/>
          <w:sz w:val="20"/>
          <w:szCs w:val="20"/>
          <w:lang w:val="en-GB"/>
        </w:rPr>
        <w:t>Gears with circular spokes and high-efficiency teeth</w:t>
      </w:r>
    </w:p>
    <w:p>
      <w:pPr>
        <w:pStyle w:val="Normal"/>
        <w:rPr>
          <w:color w:themeColor="text1"/>
        </w:rPr>
      </w:pPr>
      <w:r>
        <w:rPr>
          <w:rFonts w:cs="Gill Sans" w:ascii="Avenir Book" w:hAnsi="Avenir Book"/>
          <w:b w:val="false"/>
          <w:bCs w:val="false"/>
          <w:color w:val="000000" w:themeColor="text1"/>
          <w:sz w:val="20"/>
          <w:szCs w:val="20"/>
          <w:lang w:val="en-GB"/>
        </w:rPr>
        <w:t>The gears possess circular spokes that provide elegance and strength, while</w:t>
      </w:r>
      <w:r>
        <w:rPr>
          <w:rFonts w:cs="Arial" w:ascii="Avenir Book" w:hAnsi="Avenir Book"/>
          <w:b w:val="false"/>
          <w:bCs w:val="false"/>
          <w:color w:val="000000" w:themeColor="text1"/>
          <w:sz w:val="20"/>
          <w:szCs w:val="20"/>
          <w:lang w:val="en-GB"/>
        </w:rPr>
        <w:t xml:space="preserve"> the patented, high-efficiency profiles of the gear teeth are designed for optimal contact.</w:t>
      </w:r>
    </w:p>
    <w:p>
      <w:pPr>
        <w:pStyle w:val="Normal"/>
        <w:rPr>
          <w:rFonts w:ascii="Avenir Book" w:hAnsi="Avenir Book"/>
          <w:b/>
          <w:b/>
          <w:color w:val="000000" w:themeColor="text1"/>
          <w:lang w:val="en-GB"/>
        </w:rPr>
      </w:pPr>
      <w:r>
        <w:rPr>
          <w:rFonts w:ascii="Avenir Book" w:hAnsi="Avenir Book"/>
          <w:b/>
          <w:color w:val="000000" w:themeColor="text1"/>
          <w:lang w:val="en-GB"/>
        </w:rPr>
      </w:r>
    </w:p>
    <w:p>
      <w:pPr>
        <w:pStyle w:val="Normal"/>
        <w:rPr>
          <w:sz w:val="20"/>
          <w:szCs w:val="20"/>
        </w:rPr>
      </w:pPr>
      <w:r>
        <w:rPr>
          <w:rFonts w:ascii="Avenir Book" w:hAnsi="Avenir Book"/>
          <w:b/>
          <w:color w:val="000000" w:themeColor="text1"/>
          <w:sz w:val="20"/>
          <w:szCs w:val="20"/>
          <w:lang w:val="en-GB"/>
        </w:rPr>
        <w:t>S-slot screw heads</w:t>
      </w:r>
    </w:p>
    <w:p>
      <w:pPr>
        <w:pStyle w:val="Normal"/>
        <w:rPr>
          <w:color w:themeColor="text1"/>
        </w:rPr>
      </w:pPr>
      <w:r>
        <w:rPr>
          <w:rFonts w:cs="Arial" w:ascii="Avenir Book" w:hAnsi="Avenir Book"/>
          <w:color w:val="000000" w:themeColor="text1"/>
          <w:sz w:val="20"/>
          <w:szCs w:val="20"/>
          <w:lang w:val="en-GB"/>
        </w:rPr>
        <w:t>The signature screw heads bear an S-slot that not only is aesthetic, but also enables more torque to be applied during movement assembly.</w:t>
      </w:r>
    </w:p>
    <w:p>
      <w:pPr>
        <w:pStyle w:val="Normal"/>
        <w:rPr>
          <w:rFonts w:ascii="Avenir Book" w:hAnsi="Avenir Book" w:cs="Arial"/>
          <w:b/>
          <w:b/>
          <w:bCs/>
          <w:color w:val="000000" w:themeColor="text1"/>
          <w:sz w:val="20"/>
          <w:szCs w:val="20"/>
          <w:lang w:val="en-GB"/>
        </w:rPr>
      </w:pPr>
      <w:r>
        <w:rPr>
          <w:rFonts w:cs="Arial" w:ascii="Avenir Book" w:hAnsi="Avenir Book"/>
          <w:b/>
          <w:bCs/>
          <w:color w:val="000000" w:themeColor="text1"/>
          <w:sz w:val="20"/>
          <w:szCs w:val="20"/>
          <w:lang w:val="en-GB"/>
        </w:rPr>
      </w:r>
    </w:p>
    <w:p>
      <w:pPr>
        <w:pStyle w:val="Normal"/>
        <w:rPr>
          <w:color w:themeColor="text1"/>
        </w:rPr>
      </w:pPr>
      <w:r>
        <w:rPr>
          <w:rFonts w:cs="Arial" w:ascii="Avenir Book" w:hAnsi="Avenir Book"/>
          <w:b/>
          <w:bCs/>
          <w:color w:val="000000" w:themeColor="text1"/>
          <w:sz w:val="20"/>
          <w:szCs w:val="20"/>
          <w:lang w:val="en-GB"/>
        </w:rPr>
        <w:t xml:space="preserve">Just 10 pieces </w:t>
      </w:r>
    </w:p>
    <w:p>
      <w:pPr>
        <w:pStyle w:val="Normal"/>
        <w:rPr>
          <w:color w:themeColor="text1"/>
        </w:rPr>
      </w:pPr>
      <w:r>
        <w:rPr>
          <w:rFonts w:cs="Gill Sans" w:ascii="Avenir Book" w:hAnsi="Avenir Book"/>
          <w:b w:val="false"/>
          <w:bCs w:val="false"/>
          <w:color w:val="000000" w:themeColor="text1"/>
          <w:sz w:val="20"/>
          <w:szCs w:val="20"/>
          <w:lang w:val="en-GB"/>
        </w:rPr>
        <w:t>Prestige HMS Stainless Steel is a limited edition of 10 pieces.</w:t>
      </w:r>
      <w:r>
        <w:br w:type="page"/>
      </w:r>
    </w:p>
    <w:p>
      <w:pPr>
        <w:pStyle w:val="Normal"/>
        <w:rPr>
          <w:rFonts w:ascii="Avenir Book" w:hAnsi="Avenir Book" w:cs="Gill Sans"/>
          <w:b/>
          <w:b/>
          <w:sz w:val="20"/>
          <w:szCs w:val="20"/>
          <w:lang w:val="en-GB"/>
        </w:rPr>
      </w:pPr>
      <w:r>
        <w:rPr>
          <w:rFonts w:cs="Gill Sans" w:ascii="Avenir Book" w:hAnsi="Avenir Book"/>
          <w:b/>
          <w:sz w:val="20"/>
          <w:szCs w:val="20"/>
          <w:lang w:val="en-GB"/>
        </w:rPr>
      </w:r>
    </w:p>
    <w:p>
      <w:pPr>
        <w:pStyle w:val="Normal"/>
        <w:rPr/>
      </w:pPr>
      <w:r>
        <w:rPr>
          <w:rFonts w:cs="Gill Sans" w:ascii="Avenir Book" w:hAnsi="Avenir Book"/>
          <w:b/>
          <w:sz w:val="20"/>
          <w:szCs w:val="20"/>
          <w:lang w:val="en-GB"/>
        </w:rPr>
        <w:t>PRESTIGE HMS STAINLESS STEEL</w:t>
      </w:r>
    </w:p>
    <w:p>
      <w:pPr>
        <w:pStyle w:val="Normal"/>
        <w:rPr>
          <w:rFonts w:ascii="Avenir Book" w:hAnsi="Avenir Book" w:cs="Gill Sans"/>
          <w:b/>
          <w:b/>
          <w:sz w:val="20"/>
          <w:szCs w:val="20"/>
          <w:lang w:val="en-GB"/>
        </w:rPr>
      </w:pPr>
      <w:r>
        <w:rPr>
          <w:rFonts w:cs="Gill Sans" w:ascii="Avenir Book" w:hAnsi="Avenir Book"/>
          <w:b/>
          <w:sz w:val="20"/>
          <w:szCs w:val="20"/>
          <w:lang w:val="en-GB"/>
        </w:rPr>
      </w:r>
    </w:p>
    <w:p>
      <w:pPr>
        <w:pStyle w:val="Normal"/>
        <w:jc w:val="both"/>
        <w:rPr>
          <w:rFonts w:ascii="Avenir Book" w:hAnsi="Avenir Book" w:cs="Gill Sans"/>
          <w:sz w:val="20"/>
          <w:szCs w:val="20"/>
          <w:lang w:val="en-GB"/>
        </w:rPr>
      </w:pPr>
      <w:r>
        <w:rPr>
          <w:rFonts w:cs="Gill Sans" w:ascii="Avenir Book" w:hAnsi="Avenir Book"/>
          <w:b/>
          <w:sz w:val="20"/>
          <w:szCs w:val="20"/>
          <w:lang w:val="en-GB"/>
        </w:rPr>
        <w:t>Technical Specifications</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Avenir Book" w:hAnsi="Avenir Book" w:cs="Gill Sans"/>
          <w:b/>
          <w:b/>
          <w:sz w:val="20"/>
          <w:szCs w:val="20"/>
          <w:lang w:val="en-GB"/>
        </w:rPr>
      </w:pPr>
      <w:r>
        <w:rPr>
          <w:rFonts w:cs="Gill Sans" w:ascii="Avenir Book" w:hAnsi="Avenir Book"/>
          <w:b/>
          <w:sz w:val="20"/>
          <w:szCs w:val="20"/>
          <w:lang w:val="en-GB"/>
        </w:rPr>
        <w:t>Edition</w:t>
      </w:r>
    </w:p>
    <w:p>
      <w:pPr>
        <w:pStyle w:val="Normal"/>
        <w:jc w:val="both"/>
        <w:rPr/>
      </w:pPr>
      <w:r>
        <w:rPr>
          <w:rFonts w:cs="Gill Sans" w:ascii="Avenir Book" w:hAnsi="Avenir Book"/>
          <w:color w:val="000000"/>
          <w:sz w:val="20"/>
          <w:szCs w:val="20"/>
          <w:lang w:val="en-GB"/>
        </w:rPr>
        <w:t xml:space="preserve">Stainless steel case featuring dial made </w:t>
      </w:r>
      <w:r>
        <w:rPr>
          <w:rFonts w:cs="Gill Sans" w:ascii="Avenir Book" w:hAnsi="Avenir Book"/>
          <w:b w:val="false"/>
          <w:bCs w:val="false"/>
          <w:color w:val="000000"/>
          <w:sz w:val="20"/>
          <w:szCs w:val="20"/>
          <w:lang w:val="en-GB"/>
        </w:rPr>
        <w:t xml:space="preserve">from a rare specimen of </w:t>
      </w:r>
      <w:r>
        <w:rPr>
          <w:rFonts w:cs="Gill Sans" w:ascii="Avenir Book" w:hAnsi="Avenir Book"/>
          <w:color w:val="000000"/>
          <w:sz w:val="20"/>
          <w:szCs w:val="20"/>
          <w:lang w:val="en-GB"/>
        </w:rPr>
        <w:t>Henbury meteorite – 10-piece limited edition</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Arial" w:ascii="Avenir Book" w:hAnsi="Avenir Book"/>
          <w:b/>
          <w:sz w:val="20"/>
          <w:szCs w:val="20"/>
          <w:lang w:val="en-GB"/>
        </w:rPr>
        <w:t>Features and indications</w:t>
      </w:r>
    </w:p>
    <w:p>
      <w:pPr>
        <w:pStyle w:val="Normal"/>
        <w:jc w:val="both"/>
        <w:rPr>
          <w:color w:val="000000"/>
        </w:rPr>
      </w:pPr>
      <w:r>
        <w:rPr>
          <w:rFonts w:cs="Arial" w:ascii="Avenir Book" w:hAnsi="Avenir Book"/>
          <w:b w:val="false"/>
          <w:bCs w:val="false"/>
          <w:color w:val="000000"/>
          <w:sz w:val="20"/>
          <w:szCs w:val="20"/>
          <w:lang w:val="en-GB"/>
        </w:rPr>
        <w:t>Hours, minutes and seconds</w:t>
      </w:r>
    </w:p>
    <w:p>
      <w:pPr>
        <w:pStyle w:val="Normal"/>
        <w:jc w:val="both"/>
        <w:rPr/>
      </w:pPr>
      <w:r>
        <w:rPr>
          <w:rFonts w:cs="Arial" w:ascii="Avenir Book" w:hAnsi="Avenir Book"/>
          <w:b w:val="false"/>
          <w:bCs w:val="false"/>
          <w:color w:val="000000"/>
          <w:sz w:val="20"/>
          <w:szCs w:val="20"/>
          <w:lang w:val="en-GB"/>
        </w:rPr>
        <w:t xml:space="preserve">Entire dial </w:t>
      </w:r>
      <w:r>
        <w:rPr>
          <w:rFonts w:cs="Gill Sans" w:ascii="Avenir Book" w:hAnsi="Avenir Book"/>
          <w:b w:val="false"/>
          <w:bCs w:val="false"/>
          <w:color w:val="000000"/>
          <w:sz w:val="20"/>
          <w:szCs w:val="20"/>
          <w:lang w:val="en-GB"/>
        </w:rPr>
        <w:t>made from a rare specimen of Henbury meteorite</w:t>
      </w:r>
    </w:p>
    <w:p>
      <w:pPr>
        <w:pStyle w:val="Normal"/>
        <w:jc w:val="both"/>
        <w:rPr/>
      </w:pPr>
      <w:r>
        <w:rPr>
          <w:rFonts w:cs="Arial" w:ascii="Avenir Book" w:hAnsi="Avenir Book"/>
          <w:sz w:val="20"/>
          <w:szCs w:val="20"/>
          <w:lang w:val="en-GB"/>
        </w:rPr>
        <w:t>Stainless steel case</w:t>
      </w:r>
    </w:p>
    <w:p>
      <w:pPr>
        <w:pStyle w:val="Normal"/>
        <w:jc w:val="both"/>
        <w:rPr/>
      </w:pPr>
      <w:r>
        <w:rPr>
          <w:rFonts w:cs="Arial" w:ascii="Avenir Book" w:hAnsi="Avenir Book"/>
          <w:sz w:val="20"/>
          <w:szCs w:val="20"/>
          <w:lang w:val="en-GB"/>
        </w:rPr>
        <w:t>Flat crown on caseback for ergonomic winding</w:t>
      </w:r>
    </w:p>
    <w:p>
      <w:pPr>
        <w:pStyle w:val="Normal"/>
        <w:jc w:val="both"/>
        <w:rPr/>
      </w:pPr>
      <w:r>
        <w:rPr>
          <w:rFonts w:cs="Arial" w:ascii="Avenir Book" w:hAnsi="Avenir Book"/>
          <w:sz w:val="20"/>
          <w:szCs w:val="20"/>
          <w:lang w:val="en-GB"/>
        </w:rPr>
        <w:t>Finely hand-finished, in-house movement visible through display back</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rFonts w:ascii="Avenir Book" w:hAnsi="Avenir Book" w:cs="Arial"/>
          <w:b/>
          <w:b/>
          <w:sz w:val="20"/>
          <w:szCs w:val="20"/>
          <w:lang w:val="en-GB"/>
        </w:rPr>
      </w:pPr>
      <w:r>
        <w:rPr>
          <w:rFonts w:cs="Arial" w:ascii="Avenir Book" w:hAnsi="Avenir Book"/>
          <w:b/>
          <w:sz w:val="20"/>
          <w:szCs w:val="20"/>
          <w:lang w:val="en-GB"/>
        </w:rPr>
        <w:t>Dial and hands</w:t>
      </w:r>
    </w:p>
    <w:p>
      <w:pPr>
        <w:pStyle w:val="Normal"/>
        <w:jc w:val="both"/>
        <w:rPr/>
      </w:pPr>
      <w:r>
        <w:rPr>
          <w:rFonts w:cs="Arial" w:ascii="Avenir Book" w:hAnsi="Avenir Book"/>
          <w:sz w:val="20"/>
          <w:szCs w:val="20"/>
          <w:lang w:val="en-GB"/>
        </w:rPr>
        <w:t>Off-centre hour-minute subdial at 12 o’clock</w:t>
      </w:r>
    </w:p>
    <w:p>
      <w:pPr>
        <w:pStyle w:val="Normal"/>
        <w:jc w:val="both"/>
        <w:rPr/>
      </w:pPr>
      <w:r>
        <w:rPr>
          <w:rFonts w:cs="Arial" w:ascii="Avenir Book" w:hAnsi="Avenir Book"/>
          <w:sz w:val="20"/>
          <w:szCs w:val="20"/>
          <w:lang w:val="en-GB"/>
        </w:rPr>
        <w:t>Small seconds at 5 o’clock</w:t>
      </w:r>
    </w:p>
    <w:p>
      <w:pPr>
        <w:pStyle w:val="Normal"/>
        <w:jc w:val="both"/>
        <w:rPr>
          <w:color w:val="000000"/>
        </w:rPr>
      </w:pPr>
      <w:r>
        <w:rPr>
          <w:rFonts w:cs="Arial" w:ascii="Avenir Book" w:hAnsi="Avenir Book"/>
          <w:color w:val="000000"/>
          <w:sz w:val="20"/>
          <w:szCs w:val="20"/>
          <w:lang w:val="en-GB"/>
        </w:rPr>
        <w:t xml:space="preserve">Super-LumiNova-filled hour and minute hands in </w:t>
      </w:r>
      <w:r>
        <w:rPr>
          <w:rFonts w:cs="Arial" w:ascii="Avenir Book" w:hAnsi="Avenir Book"/>
          <w:color w:val="000000"/>
          <w:sz w:val="20"/>
          <w:szCs w:val="20"/>
          <w:u w:val="none"/>
          <w:lang w:val="en-GB"/>
        </w:rPr>
        <w:t>blackened steel</w:t>
      </w:r>
    </w:p>
    <w:p>
      <w:pPr>
        <w:pStyle w:val="Normal"/>
        <w:jc w:val="both"/>
        <w:rPr>
          <w:color w:val="000000"/>
        </w:rPr>
      </w:pPr>
      <w:r>
        <w:rPr>
          <w:rFonts w:cs="Arial" w:ascii="Avenir Book" w:hAnsi="Avenir Book"/>
          <w:color w:val="000000"/>
          <w:sz w:val="20"/>
          <w:szCs w:val="20"/>
          <w:u w:val="none"/>
          <w:lang w:val="en-GB"/>
        </w:rPr>
        <w:t>Small second hand in blackened steel</w:t>
      </w:r>
    </w:p>
    <w:p>
      <w:pPr>
        <w:pStyle w:val="Normal"/>
        <w:jc w:val="both"/>
        <w:rPr>
          <w:rFonts w:ascii="Avenir Book" w:hAnsi="Avenir Book" w:cs="Arial"/>
          <w:sz w:val="20"/>
          <w:szCs w:val="20"/>
          <w:lang w:val="en-GB"/>
        </w:rPr>
      </w:pPr>
      <w:r>
        <w:rPr>
          <w:rFonts w:cs="Arial" w:ascii="Avenir Book" w:hAnsi="Avenir Book"/>
          <w:color w:val="000000"/>
          <w:sz w:val="20"/>
          <w:szCs w:val="20"/>
          <w:u w:val="none"/>
          <w:lang w:val="en-GB"/>
        </w:rPr>
        <w:t>Super-LumiNova-filled white gold applique hour markers</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rPr>
          <w:b/>
          <w:b/>
          <w:bCs/>
        </w:rPr>
      </w:pPr>
      <w:r>
        <w:rPr>
          <w:rFonts w:cs="Times New Roman" w:ascii="Avenir Book" w:hAnsi="Avenir Book"/>
          <w:b/>
          <w:bCs/>
          <w:color w:val="000000"/>
          <w:sz w:val="20"/>
          <w:szCs w:val="20"/>
          <w:lang w:val="en-GB" w:eastAsia="zh-CN"/>
        </w:rPr>
        <w:t xml:space="preserve">Meteorite details </w:t>
      </w:r>
    </w:p>
    <w:p>
      <w:pPr>
        <w:pStyle w:val="Normal"/>
        <w:widowControl/>
        <w:bidi w:val="0"/>
        <w:ind w:right="0" w:hanging="0"/>
        <w:jc w:val="left"/>
        <w:rPr/>
      </w:pPr>
      <w:r>
        <w:rPr>
          <w:rFonts w:cs="Times New Roman" w:ascii="Avenir Book" w:hAnsi="Avenir Book"/>
          <w:bCs/>
          <w:color w:val="000000"/>
          <w:sz w:val="20"/>
          <w:szCs w:val="20"/>
          <w:lang w:val="en-GB" w:eastAsia="zh-CN"/>
        </w:rPr>
        <w:t>Name: Henbury</w:t>
      </w:r>
    </w:p>
    <w:p>
      <w:pPr>
        <w:pStyle w:val="Normal"/>
        <w:widowControl/>
        <w:bidi w:val="0"/>
        <w:ind w:right="0" w:hanging="0"/>
        <w:jc w:val="left"/>
        <w:rPr/>
      </w:pPr>
      <w:r>
        <w:rPr>
          <w:rFonts w:cs="Times New Roman" w:ascii="Avenir Book" w:hAnsi="Avenir Book"/>
          <w:bCs/>
          <w:color w:val="000000"/>
          <w:sz w:val="20"/>
          <w:szCs w:val="20"/>
          <w:lang w:val="en-GB" w:eastAsia="zh-CN"/>
        </w:rPr>
        <w:t xml:space="preserve">Discovered at: </w:t>
      </w:r>
      <w:bookmarkStart w:id="1" w:name="__DdeLink__516_1730790108"/>
      <w:r>
        <w:rPr>
          <w:rFonts w:cs="Times New Roman" w:ascii="Avenir Book" w:hAnsi="Avenir Book"/>
          <w:bCs/>
          <w:color w:val="000000"/>
          <w:sz w:val="20"/>
          <w:szCs w:val="20"/>
          <w:lang w:val="en-GB" w:eastAsia="zh-CN"/>
        </w:rPr>
        <w:t>Henbury Meteorites Conservation Reserve</w:t>
      </w:r>
      <w:bookmarkEnd w:id="1"/>
      <w:r>
        <w:rPr>
          <w:rFonts w:cs="Times New Roman" w:ascii="Avenir Book" w:hAnsi="Avenir Book"/>
          <w:bCs/>
          <w:color w:val="000000"/>
          <w:sz w:val="20"/>
          <w:szCs w:val="20"/>
          <w:lang w:val="en-GB" w:eastAsia="zh-CN"/>
        </w:rPr>
        <w:t>, Northern Territory, Australia</w:t>
      </w:r>
    </w:p>
    <w:p>
      <w:pPr>
        <w:pStyle w:val="Normal"/>
        <w:widowControl/>
        <w:bidi w:val="0"/>
        <w:ind w:right="0" w:hanging="0"/>
        <w:jc w:val="left"/>
        <w:rPr/>
      </w:pPr>
      <w:r>
        <w:rPr>
          <w:rFonts w:cs="Times New Roman" w:ascii="Avenir Book" w:hAnsi="Avenir Book"/>
          <w:bCs/>
          <w:color w:val="000000"/>
          <w:sz w:val="20"/>
          <w:szCs w:val="20"/>
          <w:lang w:val="en-GB" w:eastAsia="zh-CN"/>
        </w:rPr>
        <w:t>Year of discovery: 1931</w:t>
      </w:r>
    </w:p>
    <w:p>
      <w:pPr>
        <w:pStyle w:val="Normal"/>
        <w:widowControl/>
        <w:bidi w:val="0"/>
        <w:ind w:right="0" w:hanging="0"/>
        <w:jc w:val="left"/>
        <w:rPr/>
      </w:pPr>
      <w:r>
        <w:rPr>
          <w:rFonts w:cs="Times New Roman" w:ascii="Avenir Book" w:hAnsi="Avenir Book"/>
          <w:bCs/>
          <w:color w:val="000000"/>
          <w:sz w:val="20"/>
          <w:szCs w:val="20"/>
          <w:lang w:val="en-GB" w:eastAsia="zh-CN"/>
        </w:rPr>
        <w:t>Classification: Iron – IIIAB</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rFonts w:ascii="Avenir Book" w:hAnsi="Avenir Book" w:cs="Arial"/>
          <w:b/>
          <w:b/>
          <w:sz w:val="20"/>
          <w:szCs w:val="20"/>
          <w:lang w:val="en-GB"/>
        </w:rPr>
      </w:pPr>
      <w:r>
        <w:rPr>
          <w:rFonts w:cs="Arial" w:ascii="Avenir Book" w:hAnsi="Avenir Book"/>
          <w:b/>
          <w:sz w:val="20"/>
          <w:szCs w:val="20"/>
          <w:lang w:val="en-GB"/>
        </w:rPr>
        <w:t xml:space="preserve">Movement and finishing </w:t>
      </w:r>
    </w:p>
    <w:p>
      <w:pPr>
        <w:pStyle w:val="Normal"/>
        <w:jc w:val="both"/>
        <w:rPr/>
      </w:pPr>
      <w:r>
        <w:rPr>
          <w:rFonts w:cs="Arial" w:ascii="Avenir Book" w:hAnsi="Avenir Book"/>
          <w:sz w:val="20"/>
          <w:szCs w:val="20"/>
          <w:lang w:val="en-GB"/>
        </w:rPr>
        <w:t>In-house movement Calibre 2206 HMS</w:t>
      </w:r>
    </w:p>
    <w:p>
      <w:pPr>
        <w:pStyle w:val="Normal"/>
        <w:jc w:val="both"/>
        <w:rPr/>
      </w:pPr>
      <w:r>
        <w:rPr>
          <w:rFonts w:cs="Arial" w:ascii="Avenir Book" w:hAnsi="Avenir Book"/>
          <w:sz w:val="20"/>
          <w:szCs w:val="20"/>
          <w:lang w:val="en-GB"/>
        </w:rPr>
        <w:t>Dimensions: 34mm x 5.5mm</w:t>
      </w:r>
    </w:p>
    <w:p>
      <w:pPr>
        <w:pStyle w:val="Normal"/>
        <w:jc w:val="both"/>
        <w:rPr/>
      </w:pPr>
      <w:r>
        <w:rPr>
          <w:rFonts w:cs="Arial" w:ascii="Avenir Book" w:hAnsi="Avenir Book"/>
          <w:sz w:val="20"/>
          <w:szCs w:val="20"/>
          <w:lang w:val="en-GB"/>
        </w:rPr>
        <w:t>Power reserve: 60 hours</w:t>
      </w:r>
    </w:p>
    <w:p>
      <w:pPr>
        <w:pStyle w:val="Normal"/>
        <w:jc w:val="both"/>
        <w:rPr/>
      </w:pPr>
      <w:r>
        <w:rPr>
          <w:rFonts w:cs="Arial" w:ascii="Avenir Book" w:hAnsi="Avenir Book"/>
          <w:sz w:val="20"/>
          <w:szCs w:val="20"/>
          <w:lang w:val="en-GB"/>
        </w:rPr>
        <w:t>Number of jewels: 22</w:t>
      </w:r>
    </w:p>
    <w:p>
      <w:pPr>
        <w:pStyle w:val="Normal"/>
        <w:jc w:val="both"/>
        <w:rPr>
          <w:rFonts w:ascii="Avenir Book" w:hAnsi="Avenir Book" w:cs="Arial"/>
          <w:sz w:val="20"/>
          <w:szCs w:val="20"/>
          <w:lang w:val="en-GB"/>
        </w:rPr>
      </w:pPr>
      <w:r>
        <w:rPr>
          <w:rFonts w:cs="Arial" w:ascii="Avenir Book" w:hAnsi="Avenir Book"/>
          <w:sz w:val="20"/>
          <w:szCs w:val="20"/>
          <w:lang w:val="en-GB"/>
        </w:rPr>
        <w:t xml:space="preserve">Number of components: 128 </w:t>
      </w:r>
    </w:p>
    <w:p>
      <w:pPr>
        <w:pStyle w:val="Normal"/>
        <w:jc w:val="both"/>
        <w:rPr>
          <w:rFonts w:ascii="Avenir Book" w:hAnsi="Avenir Book" w:cs="Arial"/>
          <w:sz w:val="20"/>
          <w:szCs w:val="20"/>
          <w:lang w:val="en-GB"/>
        </w:rPr>
      </w:pPr>
      <w:r>
        <w:rPr>
          <w:rFonts w:cs="Arial" w:ascii="Avenir Book" w:hAnsi="Avenir Book"/>
          <w:sz w:val="20"/>
          <w:szCs w:val="20"/>
          <w:lang w:val="en-GB"/>
        </w:rPr>
        <w:t>Balance frequency: 28,800 v</w:t>
      </w:r>
      <w:bookmarkStart w:id="2" w:name="_GoBack"/>
      <w:bookmarkEnd w:id="2"/>
      <w:r>
        <w:rPr>
          <w:rFonts w:cs="Arial" w:ascii="Avenir Book" w:hAnsi="Avenir Book"/>
          <w:sz w:val="20"/>
          <w:szCs w:val="20"/>
          <w:lang w:val="en-GB"/>
        </w:rPr>
        <w:t xml:space="preserve">ph / 4Hz </w:t>
      </w:r>
    </w:p>
    <w:p>
      <w:pPr>
        <w:pStyle w:val="Normal"/>
        <w:jc w:val="both"/>
        <w:rPr/>
      </w:pPr>
      <w:r>
        <w:rPr>
          <w:rFonts w:cs="Gill Sans" w:ascii="Avenir Book" w:hAnsi="Avenir Book"/>
          <w:sz w:val="20"/>
          <w:szCs w:val="20"/>
          <w:lang w:val="en-GB" w:eastAsia="en-US" w:bidi="ar-SA"/>
        </w:rPr>
        <w:t xml:space="preserve">Finishing: Highest-level </w:t>
      </w:r>
      <w:r>
        <w:rPr>
          <w:rFonts w:cs="Gill Sans" w:ascii="Avenir Book" w:hAnsi="Avenir Book"/>
          <w:i/>
          <w:sz w:val="20"/>
          <w:szCs w:val="20"/>
          <w:lang w:val="en-GB" w:eastAsia="en-US" w:bidi="ar-SA"/>
        </w:rPr>
        <w:t>haute horlogerie</w:t>
      </w:r>
      <w:r>
        <w:rPr>
          <w:rFonts w:cs="Gill Sans" w:ascii="Avenir Book" w:hAnsi="Avenir Book"/>
          <w:sz w:val="20"/>
          <w:szCs w:val="20"/>
          <w:lang w:val="en-GB" w:eastAsia="en-US" w:bidi="ar-SA"/>
        </w:rPr>
        <w:t xml:space="preserve"> hand-finishing</w:t>
      </w:r>
    </w:p>
    <w:p>
      <w:pPr>
        <w:pStyle w:val="Normal"/>
        <w:jc w:val="both"/>
        <w:rPr>
          <w:rFonts w:ascii="Avenir Book" w:hAnsi="Avenir Book" w:cs="Arial"/>
          <w:sz w:val="20"/>
          <w:szCs w:val="20"/>
          <w:lang w:val="en-GB"/>
        </w:rPr>
      </w:pPr>
      <w:r>
        <w:rPr>
          <w:rFonts w:cs="Gill Sans" w:ascii="Avenir Book" w:hAnsi="Avenir Book"/>
          <w:sz w:val="20"/>
          <w:szCs w:val="20"/>
          <w:lang w:val="en-GB" w:eastAsia="en-US" w:bidi="ar-SA"/>
        </w:rPr>
        <w:t>Treatment: Black NAC-treated bridges and rhodium-treated gears</w:t>
      </w:r>
    </w:p>
    <w:p>
      <w:pPr>
        <w:pStyle w:val="Normal"/>
        <w:jc w:val="both"/>
        <w:rPr>
          <w:rFonts w:cs="Gill Sans"/>
          <w:lang w:eastAsia="en-US" w:bidi="ar-SA"/>
        </w:rPr>
      </w:pPr>
      <w:r>
        <w:rPr>
          <w:rFonts w:cs="Gill Sans"/>
          <w:lang w:eastAsia="en-US" w:bidi="ar-SA"/>
        </w:rPr>
      </w:r>
    </w:p>
    <w:p>
      <w:pPr>
        <w:pStyle w:val="Normal"/>
        <w:jc w:val="both"/>
        <w:rPr/>
      </w:pPr>
      <w:r>
        <w:rPr>
          <w:rFonts w:cs="Arial" w:ascii="Avenir Book" w:hAnsi="Avenir Book"/>
          <w:b/>
          <w:sz w:val="20"/>
          <w:szCs w:val="20"/>
          <w:lang w:val="en-GB"/>
        </w:rPr>
        <w:t>Case</w:t>
      </w:r>
    </w:p>
    <w:p>
      <w:pPr>
        <w:pStyle w:val="Normal"/>
        <w:jc w:val="both"/>
        <w:rPr>
          <w:b w:val="false"/>
          <w:b w:val="false"/>
          <w:bCs w:val="false"/>
        </w:rPr>
      </w:pPr>
      <w:r>
        <w:rPr>
          <w:rFonts w:cs="Arial" w:ascii="Avenir Book" w:hAnsi="Avenir Book"/>
          <w:b w:val="false"/>
          <w:bCs w:val="false"/>
          <w:sz w:val="20"/>
          <w:szCs w:val="20"/>
          <w:lang w:val="en-GB"/>
        </w:rPr>
        <w:t>Material: Stainless steel</w:t>
      </w:r>
    </w:p>
    <w:p>
      <w:pPr>
        <w:pStyle w:val="Normal"/>
        <w:jc w:val="both"/>
        <w:rPr>
          <w:rFonts w:ascii="Avenir Book" w:hAnsi="Avenir Book" w:cs="Arial"/>
          <w:sz w:val="20"/>
          <w:szCs w:val="20"/>
          <w:lang w:val="en-GB"/>
        </w:rPr>
      </w:pPr>
      <w:r>
        <w:rPr>
          <w:rFonts w:cs="Arial" w:ascii="Avenir Book" w:hAnsi="Avenir Book"/>
          <w:sz w:val="20"/>
          <w:szCs w:val="20"/>
          <w:lang w:val="en-GB"/>
        </w:rPr>
        <w:t>Dimensions: 43mm x 12.1mm</w:t>
      </w:r>
    </w:p>
    <w:p>
      <w:pPr>
        <w:pStyle w:val="Normal"/>
        <w:jc w:val="both"/>
        <w:rPr/>
      </w:pPr>
      <w:r>
        <w:rPr>
          <w:rFonts w:cs="Arial" w:ascii="Avenir Book" w:hAnsi="Avenir Book"/>
          <w:sz w:val="20"/>
          <w:szCs w:val="20"/>
          <w:lang w:val="en-GB"/>
        </w:rPr>
        <w:t>Water resistance: 10m/1atm/30ft</w:t>
      </w:r>
    </w:p>
    <w:p>
      <w:pPr>
        <w:pStyle w:val="Normal"/>
        <w:jc w:val="both"/>
        <w:rPr/>
      </w:pPr>
      <w:r>
        <w:rPr>
          <w:rFonts w:cs="Arial" w:ascii="Avenir Book" w:hAnsi="Avenir Book"/>
          <w:sz w:val="20"/>
          <w:szCs w:val="20"/>
          <w:lang w:val="en-GB"/>
        </w:rPr>
        <w:t>Flat crown on caseback for ergonomic winding, pulled out for time-setting</w:t>
      </w:r>
    </w:p>
    <w:p>
      <w:pPr>
        <w:pStyle w:val="Normal"/>
        <w:rPr>
          <w:rFonts w:ascii="Avenir Book" w:hAnsi="Avenir Book" w:cs="Gill Sans"/>
          <w:sz w:val="20"/>
          <w:szCs w:val="20"/>
          <w:lang w:val="en-GB"/>
        </w:rPr>
      </w:pPr>
      <w:r>
        <w:rPr>
          <w:rFonts w:cs="Gill Sans" w:ascii="Avenir Book" w:hAnsi="Avenir Book"/>
          <w:sz w:val="20"/>
          <w:szCs w:val="20"/>
          <w:lang w:val="en-GB"/>
        </w:rPr>
        <w:t>Sapphire crystal with interior anti-reflection coating, front and display back</w:t>
      </w:r>
    </w:p>
    <w:p>
      <w:pPr>
        <w:pStyle w:val="Normal"/>
        <w:jc w:val="both"/>
        <w:rPr>
          <w:rFonts w:ascii="Avenir Book" w:hAnsi="Avenir Book" w:cs="Arial"/>
          <w:b/>
          <w:b/>
          <w:sz w:val="20"/>
          <w:szCs w:val="20"/>
          <w:lang w:val="en-GB"/>
        </w:rPr>
      </w:pPr>
      <w:r>
        <w:rPr>
          <w:rFonts w:cs="Arial" w:ascii="Avenir Book" w:hAnsi="Avenir Book"/>
          <w:b/>
          <w:sz w:val="20"/>
          <w:szCs w:val="20"/>
          <w:lang w:val="en-GB"/>
        </w:rPr>
      </w:r>
    </w:p>
    <w:p>
      <w:pPr>
        <w:pStyle w:val="Normal"/>
        <w:jc w:val="both"/>
        <w:rPr>
          <w:rFonts w:ascii="Avenir Book" w:hAnsi="Avenir Book" w:cs="Arial"/>
          <w:sz w:val="20"/>
          <w:szCs w:val="20"/>
          <w:lang w:val="en-GB"/>
        </w:rPr>
      </w:pPr>
      <w:r>
        <w:rPr>
          <w:rFonts w:cs="Arial" w:ascii="Avenir Book" w:hAnsi="Avenir Book"/>
          <w:b/>
          <w:sz w:val="20"/>
          <w:szCs w:val="20"/>
          <w:lang w:val="en-GB"/>
        </w:rPr>
        <w:t>Strap and buckle</w:t>
      </w:r>
      <w:r>
        <w:rPr>
          <w:rFonts w:cs="Arial" w:ascii="Avenir Book" w:hAnsi="Avenir Book"/>
          <w:sz w:val="20"/>
          <w:szCs w:val="20"/>
          <w:lang w:val="en-GB"/>
        </w:rPr>
        <w:t xml:space="preserve"> </w:t>
      </w:r>
    </w:p>
    <w:p>
      <w:pPr>
        <w:pStyle w:val="Normal"/>
        <w:jc w:val="both"/>
        <w:rPr/>
      </w:pPr>
      <w:r>
        <w:rPr>
          <w:rFonts w:cs="Arial" w:ascii="Avenir Book" w:hAnsi="Avenir Book"/>
          <w:sz w:val="20"/>
          <w:szCs w:val="20"/>
          <w:lang w:val="en-GB"/>
        </w:rPr>
        <w:t>Black alligator leather with satin-finis</w:t>
      </w:r>
      <w:r>
        <w:rPr>
          <w:rFonts w:cs="Arial" w:ascii="Avenir Book" w:hAnsi="Avenir Book"/>
          <w:color w:val="000000"/>
          <w:sz w:val="20"/>
          <w:szCs w:val="20"/>
          <w:lang w:val="en-GB"/>
        </w:rPr>
        <w:t>hed stainless steel pin buckle</w:t>
      </w:r>
      <w:r>
        <w:br w:type="page"/>
      </w:r>
    </w:p>
    <w:p>
      <w:pPr>
        <w:pStyle w:val="Normal"/>
        <w:jc w:val="center"/>
        <w:rPr>
          <w:rFonts w:ascii="Avenir Book" w:hAnsi="Avenir Book" w:cs="Gill Sans"/>
          <w:b/>
          <w:b/>
          <w:lang w:val="en-GB"/>
        </w:rPr>
      </w:pPr>
      <w:r>
        <w:rPr>
          <w:rFonts w:cs="Gill Sans" w:ascii="Avenir Book" w:hAnsi="Avenir Book"/>
          <w:b/>
          <w:lang w:val="en-GB"/>
        </w:rPr>
      </w:r>
    </w:p>
    <w:p>
      <w:pPr>
        <w:pStyle w:val="Normal"/>
        <w:jc w:val="center"/>
        <w:rPr/>
      </w:pPr>
      <w:r>
        <w:rPr>
          <w:rFonts w:cs="Gill Sans" w:ascii="Avenir Book" w:hAnsi="Avenir Book"/>
          <w:b/>
          <w:lang w:val="en-GB"/>
        </w:rPr>
        <w:t>PROFILE OF ROMAIN GAUTHIER</w:t>
      </w:r>
    </w:p>
    <w:p>
      <w:pPr>
        <w:pStyle w:val="Normal"/>
        <w:rPr>
          <w:rFonts w:ascii="Avenir Book" w:hAnsi="Avenir Book" w:cs="Gill Sans"/>
          <w:sz w:val="20"/>
          <w:szCs w:val="20"/>
          <w:lang w:val="en-GB"/>
        </w:rPr>
      </w:pPr>
      <w:r>
        <w:rPr>
          <w:rFonts w:cs="Gill Sans" w:ascii="Avenir Book" w:hAnsi="Avenir Book"/>
          <w:sz w:val="20"/>
          <w:szCs w:val="20"/>
          <w:lang w:val="en-GB"/>
        </w:rPr>
      </w:r>
    </w:p>
    <w:p>
      <w:pPr>
        <w:pStyle w:val="Normal"/>
        <w:rPr>
          <w:rFonts w:ascii="Avenir Book" w:hAnsi="Avenir Book" w:cs="Gill Sans"/>
          <w:sz w:val="20"/>
          <w:szCs w:val="20"/>
          <w:lang w:val="en-GB"/>
        </w:rPr>
      </w:pPr>
      <w:r>
        <w:rPr>
          <w:rFonts w:cs="Gill Sans" w:ascii="Avenir Book" w:hAnsi="Avenir Book"/>
          <w:sz w:val="20"/>
          <w:szCs w:val="20"/>
          <w:lang w:val="en-GB"/>
        </w:rPr>
      </w:r>
    </w:p>
    <w:p>
      <w:pPr>
        <w:pStyle w:val="Normal"/>
        <w:rPr/>
      </w:pPr>
      <w:r>
        <w:rPr>
          <w:rFonts w:cs="Gill Sans" w:ascii="Avenir Book" w:hAnsi="Avenir Book"/>
          <w:b/>
          <w:sz w:val="20"/>
          <w:szCs w:val="20"/>
          <w:lang w:val="en-GB"/>
        </w:rPr>
        <w:t>Romain Gauthier</w:t>
      </w:r>
    </w:p>
    <w:p>
      <w:pPr>
        <w:pStyle w:val="Normal"/>
        <w:jc w:val="both"/>
        <w:rPr/>
      </w:pPr>
      <w:r>
        <w:rPr>
          <w:rFonts w:cs="Gill Sans" w:ascii="Avenir Book" w:hAnsi="Avenir Book"/>
          <w:sz w:val="20"/>
          <w:szCs w:val="20"/>
          <w:lang w:val="en-GB"/>
        </w:rPr>
        <w:t xml:space="preserve">Founded in 2005, Romain Gauthier is a high-end watch brand based in the Vallée de Joux, Switzerland, led by its passionate founder Romain Gauthier. Gauthier marries the know-how that he has developed living, studying and working </w:t>
      </w:r>
      <w:r>
        <w:rPr>
          <w:rFonts w:cs="Arial" w:ascii="Avenir Book" w:hAnsi="Avenir Book"/>
          <w:sz w:val="20"/>
          <w:szCs w:val="20"/>
          <w:lang w:val="en-GB"/>
        </w:rPr>
        <w:t>in this picturesque valley</w:t>
      </w:r>
      <w:r>
        <w:rPr>
          <w:rFonts w:cs="Gill Sans" w:ascii="Avenir Book" w:hAnsi="Avenir Book"/>
          <w:sz w:val="20"/>
          <w:szCs w:val="20"/>
          <w:lang w:val="en-GB"/>
        </w:rPr>
        <w:t xml:space="preserve"> – the heart of fine Swiss watchmaking – with a no-compromise approach to </w:t>
      </w:r>
      <w:r>
        <w:rPr>
          <w:rFonts w:cs="Gill Sans" w:ascii="Avenir Book" w:hAnsi="Avenir Book"/>
          <w:i/>
          <w:sz w:val="20"/>
          <w:szCs w:val="20"/>
          <w:lang w:val="en-GB"/>
        </w:rPr>
        <w:t>haute horlogerie</w:t>
      </w:r>
      <w:r>
        <w:rPr>
          <w:rFonts w:cs="Gill Sans" w:ascii="Avenir Book" w:hAnsi="Avenir Book"/>
          <w:sz w:val="20"/>
          <w:szCs w:val="20"/>
          <w:lang w:val="en-GB"/>
        </w:rPr>
        <w:t xml:space="preserve"> to create exceptional timepieces.</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sz w:val="20"/>
          <w:szCs w:val="20"/>
          <w:lang w:val="en-GB"/>
        </w:rPr>
        <w:t>These timepieces have been hailed for their eye-catching designs, innovative in-house movements and extremely high level of hand-finishing. Their exclusivity is ensured by the very small numbers in which they are created – about 60 pieces per year.</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b/>
          <w:sz w:val="20"/>
          <w:szCs w:val="20"/>
          <w:lang w:val="en-GB"/>
        </w:rPr>
        <w:t>The man who built the brand</w:t>
      </w:r>
    </w:p>
    <w:p>
      <w:pPr>
        <w:pStyle w:val="Normal"/>
        <w:jc w:val="both"/>
        <w:rPr/>
      </w:pPr>
      <w:r>
        <w:rPr>
          <w:rFonts w:cs="Arial" w:ascii="Avenir Book" w:hAnsi="Avenir Book"/>
          <w:sz w:val="20"/>
          <w:szCs w:val="20"/>
          <w:lang w:val="en-GB"/>
        </w:rPr>
        <w:t xml:space="preserve">Romain Gauthier was born in 1975 in the Vallée de Joux, Switzerland, the cradle </w:t>
      </w:r>
      <w:r>
        <w:rPr>
          <w:rFonts w:cs="Gill Sans" w:ascii="Avenir Book" w:hAnsi="Avenir Book"/>
          <w:sz w:val="20"/>
          <w:szCs w:val="20"/>
          <w:lang w:val="en-GB"/>
        </w:rPr>
        <w:t>of fine Swiss watchmaking.</w:t>
      </w:r>
      <w:r>
        <w:rPr>
          <w:rFonts w:cs="Arial" w:ascii="Avenir Book" w:hAnsi="Avenir Book"/>
          <w:sz w:val="20"/>
          <w:szCs w:val="20"/>
          <w:lang w:val="en-GB"/>
        </w:rPr>
        <w:t xml:space="preserve"> It was here that Romain developed his passion for traditional </w:t>
      </w:r>
      <w:r>
        <w:rPr>
          <w:rFonts w:cs="Arial" w:ascii="Avenir Book" w:hAnsi="Avenir Book"/>
          <w:i/>
          <w:sz w:val="20"/>
          <w:szCs w:val="20"/>
          <w:lang w:val="en-GB"/>
        </w:rPr>
        <w:t>haute horlogerie</w:t>
      </w:r>
      <w:r>
        <w:rPr>
          <w:rFonts w:cs="Arial" w:ascii="Avenir Book" w:hAnsi="Avenir Book"/>
          <w:sz w:val="20"/>
          <w:szCs w:val="20"/>
          <w:lang w:val="en-GB"/>
        </w:rPr>
        <w:t>, his grasp of mechanics and engineering, and his eye for design.</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 xml:space="preserve">Having studied precision-mechanics at technical college, Romain qualified as a constructor of precision machinery in 1997. A year later, he started his first job as machine programmer-operator at a horological components manufacturer that he helped turn into one of the best-performing facilities in Europe.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 xml:space="preserve">Determined to build from scratch not just his own high-end watch, but also his own high-end watch brand, Romain completed an MBA in 2002. His final thesis was the business plan for his own watch company.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After working behind closed doors on his own timepieces for three years, he launched the Romain Gauthier brand in 2005, unveiling its first timepiece Prestige HM at Baselworld 2007. This was followed by Prestige HMS (2010), Logical One (2013), Logical One Secret (2014), Insight Micro-</w:t>
      </w:r>
      <w:r>
        <w:rPr>
          <w:rFonts w:cs="Arial" w:ascii="Avenir Book" w:hAnsi="Avenir Book"/>
          <w:color w:val="000000" w:themeColor="text1"/>
          <w:sz w:val="20"/>
          <w:szCs w:val="20"/>
          <w:lang w:val="en-GB"/>
        </w:rPr>
        <w:t>Rotor (2017) and Insight Micro-Rotor Lady (2018). These encompass classically refined pieces, contemporarily cas</w:t>
      </w:r>
      <w:r>
        <w:rPr>
          <w:rFonts w:cs="Arial" w:ascii="Avenir Book" w:hAnsi="Avenir Book"/>
          <w:sz w:val="20"/>
          <w:szCs w:val="20"/>
          <w:lang w:val="en-GB"/>
        </w:rPr>
        <w:t xml:space="preserve">ual creations and ethereal </w:t>
      </w:r>
      <w:r>
        <w:rPr>
          <w:rFonts w:cs="Arial" w:ascii="Avenir Book" w:hAnsi="Avenir Book"/>
          <w:i/>
          <w:sz w:val="20"/>
          <w:szCs w:val="20"/>
          <w:lang w:val="en-GB"/>
        </w:rPr>
        <w:t>objets d’art</w:t>
      </w:r>
      <w:r>
        <w:rPr>
          <w:rFonts w:cs="Arial" w:ascii="Avenir Book" w:hAnsi="Avenir Book"/>
          <w:sz w:val="20"/>
          <w:szCs w:val="20"/>
          <w:lang w:val="en-GB"/>
        </w:rPr>
        <w:t>, all featuring supremely finished in-house movements.</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In 2013, the jury of the Grand Prix d’Horlogerie de Genève – the Oscars of watchmaking – awarded Romain Gauthier’s Logical One the prize for Best Men’s Complication.</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b/>
          <w:sz w:val="20"/>
          <w:szCs w:val="20"/>
          <w:lang w:val="en-GB"/>
        </w:rPr>
        <w:t>Manufacture Romain Gauthier</w:t>
      </w:r>
    </w:p>
    <w:p>
      <w:pPr>
        <w:pStyle w:val="Normal"/>
        <w:jc w:val="both"/>
        <w:rPr/>
      </w:pPr>
      <w:r>
        <w:rPr>
          <w:rFonts w:cs="Arial" w:ascii="Avenir Book" w:hAnsi="Avenir Book"/>
          <w:sz w:val="20"/>
          <w:szCs w:val="20"/>
          <w:lang w:val="en-GB"/>
        </w:rPr>
        <w:t xml:space="preserve">Romain Gauthier’s ability to create exquisite timepieces is in large part thanks to his </w:t>
      </w:r>
      <w:r>
        <w:rPr>
          <w:rFonts w:cs="Arial" w:ascii="Avenir Book" w:hAnsi="Avenir Book"/>
          <w:i/>
          <w:sz w:val="20"/>
          <w:szCs w:val="20"/>
          <w:lang w:val="en-GB"/>
        </w:rPr>
        <w:t>manufacture</w:t>
      </w:r>
      <w:r>
        <w:rPr>
          <w:rFonts w:cs="Arial" w:ascii="Avenir Book" w:hAnsi="Avenir Book"/>
          <w:sz w:val="20"/>
          <w:szCs w:val="20"/>
          <w:lang w:val="en-GB"/>
        </w:rPr>
        <w:t xml:space="preserve">, based in Le Sentier, Switzerland, that he has steadily built up.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 xml:space="preserve">The </w:t>
      </w:r>
      <w:r>
        <w:rPr>
          <w:rFonts w:cs="Arial" w:ascii="Avenir Book" w:hAnsi="Avenir Book"/>
          <w:i/>
          <w:sz w:val="20"/>
          <w:szCs w:val="20"/>
          <w:lang w:val="en-GB"/>
        </w:rPr>
        <w:t>manufacture</w:t>
      </w:r>
      <w:r>
        <w:rPr>
          <w:rFonts w:cs="Arial" w:ascii="Avenir Book" w:hAnsi="Avenir Book"/>
          <w:sz w:val="20"/>
          <w:szCs w:val="20"/>
          <w:lang w:val="en-GB"/>
        </w:rPr>
        <w:t xml:space="preserve"> blends skilled craftsmen and time-honoured watchmaking tools with experienced technicians and cutting-edge production met</w:t>
      </w:r>
      <w:bookmarkStart w:id="3" w:name="_GoBack1"/>
      <w:bookmarkEnd w:id="3"/>
      <w:r>
        <w:rPr>
          <w:rFonts w:cs="Arial" w:ascii="Avenir Book" w:hAnsi="Avenir Book"/>
          <w:sz w:val="20"/>
          <w:szCs w:val="20"/>
          <w:lang w:val="en-GB"/>
        </w:rPr>
        <w:t xml:space="preserve">hods, allowing Romain Gauthier to design, produce, decorate, assemble and regulate in house all movements for the brand’s timepieces.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While this savoir-faire means that quality is uncompromised and precision is impressive, it also imbues Romain Gauthier timepieces with a rare beauty and unique soul.</w:t>
      </w:r>
      <w:r>
        <w:rPr>
          <w:rFonts w:eastAsia="Times New Roman" w:cs="Arial" w:ascii="Avenir Book" w:hAnsi="Avenir Book"/>
          <w:sz w:val="20"/>
          <w:szCs w:val="20"/>
          <w:shd w:fill="FFFFFF" w:val="clear"/>
          <w:lang w:val="en-GB"/>
        </w:rPr>
        <w:t xml:space="preserve">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
    </w:p>
    <w:sectPr>
      <w:headerReference w:type="default" r:id="rId2"/>
      <w:footerReference w:type="default" r:id="rId3"/>
      <w:type w:val="nextPage"/>
      <w:pgSz w:w="11906" w:h="16838"/>
      <w:pgMar w:left="1077" w:right="1077" w:header="851" w:top="2081"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Times New Roman">
    <w:charset w:val="01"/>
    <w:family w:val="roman"/>
    <w:pitch w:val="variable"/>
  </w:font>
  <w:font w:name="Avenir Boo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Default"/>
      <w:spacing w:before="0" w:after="283"/>
      <w:jc w:val="center"/>
      <w:rPr>
        <w:rFonts w:ascii="Avenir Book" w:hAnsi="Avenir Book" w:cs="Arial"/>
        <w:color w:val="A6A6A6" w:themeColor="background1" w:themeShade="a6"/>
        <w:sz w:val="18"/>
        <w:szCs w:val="18"/>
        <w:lang w:val="en-GB"/>
      </w:rPr>
    </w:pPr>
    <w:r>
      <w:rPr>
        <w:rFonts w:cs="Arial" w:ascii="Avenir Book" w:hAnsi="Avenir Book"/>
        <w:color w:val="A6A6A6" w:themeColor="background1" w:themeShade="a6"/>
        <w:sz w:val="18"/>
        <w:szCs w:val="18"/>
      </w:rPr>
      <w:t>Manufacture Romain Gauthier SA, Case Postale 188, Rue du Canal 20, 1347 Le Sentier, Switzerland</w:t>
      <w:br/>
    </w:r>
    <w:r>
      <w:rPr>
        <w:rFonts w:cs="Arial" w:ascii="Avenir Book" w:hAnsi="Avenir Book"/>
        <w:color w:val="A6A6A6" w:themeColor="background1" w:themeShade="a6"/>
        <w:sz w:val="18"/>
        <w:szCs w:val="18"/>
        <w:lang w:val="en-GB"/>
      </w:rPr>
      <w:t>Tel.: +41 21 845 5454    Email: press@romaingauthier.com     www.romaingauthier.com</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jc w:val="center"/>
      <w:rPr>
        <w:sz w:val="20"/>
        <w:szCs w:val="20"/>
      </w:rPr>
    </w:pPr>
    <w:r>
      <w:rPr/>
      <w:drawing>
        <wp:inline distT="0" distB="0" distL="0" distR="0">
          <wp:extent cx="2709545" cy="929005"/>
          <wp:effectExtent l="0" t="0" r="0" b="0"/>
          <wp:docPr id="4"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cintosh HD:Users:stevenrogers:Desktop:Romain_Gauthier_logo_The_Evolution_of_Tradition.jpeg"/>
                  <pic:cNvPicPr>
                    <a:picLocks noChangeAspect="1" noChangeArrowheads="1"/>
                  </pic:cNvPicPr>
                </pic:nvPicPr>
                <pic:blipFill>
                  <a:blip r:embed="rId1"/>
                  <a:stretch>
                    <a:fillRect/>
                  </a:stretch>
                </pic:blipFill>
                <pic:spPr bwMode="auto">
                  <a:xfrm>
                    <a:off x="0" y="0"/>
                    <a:ext cx="2709545" cy="929005"/>
                  </a:xfrm>
                  <a:prstGeom prst="rect">
                    <a:avLst/>
                  </a:prstGeom>
                </pic:spPr>
              </pic:pic>
            </a:graphicData>
          </a:graphic>
        </wp:inline>
      </w:drawing>
      <mc:AlternateContent>
        <mc:Choice Requires="wps">
          <w:drawing>
            <wp:anchor behindDoc="1" distT="0" distB="0" distL="114300" distR="114300" simplePos="0" locked="0" layoutInCell="1" allowOverlap="1" relativeHeight="5" wp14:anchorId="5A89038A">
              <wp:simplePos x="0" y="0"/>
              <wp:positionH relativeFrom="column">
                <wp:posOffset>-114300</wp:posOffset>
              </wp:positionH>
              <wp:positionV relativeFrom="paragraph">
                <wp:posOffset>-361950</wp:posOffset>
              </wp:positionV>
              <wp:extent cx="6637655" cy="351155"/>
              <wp:effectExtent l="0" t="0" r="0" b="12700"/>
              <wp:wrapNone/>
              <wp:docPr id="1" name="Text Box 15"/>
              <a:graphic xmlns:a="http://schemas.openxmlformats.org/drawingml/2006/main">
                <a:graphicData uri="http://schemas.microsoft.com/office/word/2010/wordprocessingShape">
                  <wps:wsp>
                    <wps:cNvSpPr/>
                    <wps:spPr>
                      <a:xfrm>
                        <a:off x="0" y="0"/>
                        <a:ext cx="6636960" cy="350640"/>
                      </a:xfrm>
                      <a:prstGeom prst="rect">
                        <a:avLst/>
                      </a:prstGeom>
                      <a:noFill/>
                      <a:ln>
                        <a:noFill/>
                      </a:ln>
                    </wps:spPr>
                    <wps:style>
                      <a:lnRef idx="0">
                        <a:schemeClr val="accent1"/>
                      </a:lnRef>
                      <a:fillRef idx="0">
                        <a:schemeClr val="accent1"/>
                      </a:fillRef>
                      <a:effectRef idx="0">
                        <a:schemeClr val="accent1"/>
                      </a:effectRef>
                      <a:fontRef idx="minor"/>
                    </wps:style>
                    <wps:bodyPr/>
                  </wps:wsp>
                </a:graphicData>
              </a:graphic>
            </wp:anchor>
          </w:drawing>
        </mc:Choice>
        <mc:Fallback>
          <w:pict>
            <v:rect id="shape_0" ID="Text Box 15" stroked="f" style="position:absolute;margin-left:-9pt;margin-top:-28.5pt;width:522.55pt;height:27.55pt" wp14:anchorId="5A89038A">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9">
              <wp:simplePos x="0" y="0"/>
              <wp:positionH relativeFrom="column">
                <wp:posOffset>-114300</wp:posOffset>
              </wp:positionH>
              <wp:positionV relativeFrom="paragraph">
                <wp:posOffset>-361950</wp:posOffset>
              </wp:positionV>
              <wp:extent cx="6637655" cy="351155"/>
              <wp:effectExtent l="0" t="0" r="0" b="0"/>
              <wp:wrapNone/>
              <wp:docPr id="2" name="Frame1"/>
              <a:graphic xmlns:a="http://schemas.openxmlformats.org/drawingml/2006/main">
                <a:graphicData uri="http://schemas.microsoft.com/office/word/2010/wordprocessingShape">
                  <wps:wsp>
                    <wps:cNvSpPr/>
                    <wps:spPr>
                      <a:xfrm>
                        <a:off x="0" y="0"/>
                        <a:ext cx="6636960" cy="350640"/>
                      </a:xfrm>
                      <a:prstGeom prst="rect">
                        <a:avLst/>
                      </a:prstGeom>
                      <a:noFill/>
                      <a:ln>
                        <a:noFill/>
                      </a:ln>
                    </wps:spPr>
                    <wps:style>
                      <a:lnRef idx="0"/>
                      <a:fillRef idx="0"/>
                      <a:effectRef idx="0"/>
                      <a:fontRef idx="minor"/>
                    </wps:style>
                    <wps:txbx>
                      <w:txbxContent>
                        <w:p>
                          <w:pPr>
                            <w:pStyle w:val="FrameContents"/>
                            <w:rPr/>
                          </w:pPr>
                          <w:r>
                            <w:rPr>
                              <w:rFonts w:ascii="Avenir Book" w:hAnsi="Avenir Book"/>
                              <w:color w:val="A6A6A6" w:themeColor="background1" w:themeShade="a6"/>
                              <w:sz w:val="18"/>
                              <w:szCs w:val="18"/>
                            </w:rPr>
                            <w:t>Prestige HMS Stainless Steel | Freedom collection</w:t>
                          </w:r>
                        </w:p>
                      </w:txbxContent>
                    </wps:txbx>
                    <wps:bodyPr>
                      <a:noAutofit/>
                    </wps:bodyPr>
                  </wps:wsp>
                </a:graphicData>
              </a:graphic>
            </wp:anchor>
          </w:drawing>
        </mc:Choice>
        <mc:Fallback>
          <w:pict>
            <v:rect id="shape_0" ID="Frame1" stroked="f" style="position:absolute;margin-left:-9pt;margin-top:-28.5pt;width:522.55pt;height:27.55pt">
              <w10:wrap type="square"/>
              <v:fill o:detectmouseclick="t" on="false"/>
              <v:stroke color="#3465a4" joinstyle="round" endcap="flat"/>
              <v:textbox>
                <w:txbxContent>
                  <w:p>
                    <w:pPr>
                      <w:pStyle w:val="FrameContents"/>
                      <w:rPr/>
                    </w:pPr>
                    <w:r>
                      <w:rPr>
                        <w:rFonts w:ascii="Avenir Book" w:hAnsi="Avenir Book"/>
                        <w:color w:val="A6A6A6" w:themeColor="background1" w:themeShade="a6"/>
                        <w:sz w:val="18"/>
                        <w:szCs w:val="18"/>
                      </w:rPr>
                      <w:t>Prestige HMS Stainless Steel | Freedom collection</w:t>
                    </w:r>
                  </w:p>
                </w:txbxContent>
              </v:textbox>
            </v:rect>
          </w:pict>
        </mc:Fallback>
      </mc:AlternateContent>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1278"/>
    <w:pPr>
      <w:widowControl/>
      <w:bidi w:val="0"/>
      <w:jc w:val="left"/>
    </w:pPr>
    <w:rPr>
      <w:rFonts w:ascii="Cambria" w:hAnsi="Cambria" w:eastAsia="ＭＳ 明朝" w:cs="" w:asciiTheme="minorHAnsi" w:cstheme="minorBidi" w:eastAsiaTheme="minorEastAsia" w:hAnsiTheme="minorHAnsi"/>
      <w:color w:val="00000A"/>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842f8"/>
    <w:rPr>
      <w:rFonts w:ascii="Lucida Grande" w:hAnsi="Lucida Grande" w:cs="Lucida Grande"/>
      <w:sz w:val="18"/>
      <w:szCs w:val="18"/>
    </w:rPr>
  </w:style>
  <w:style w:type="character" w:styleId="Annotationreference">
    <w:name w:val="annotation reference"/>
    <w:basedOn w:val="DefaultParagraphFont"/>
    <w:uiPriority w:val="99"/>
    <w:semiHidden/>
    <w:unhideWhenUsed/>
    <w:qFormat/>
    <w:rsid w:val="009856f0"/>
    <w:rPr>
      <w:sz w:val="18"/>
      <w:szCs w:val="18"/>
    </w:rPr>
  </w:style>
  <w:style w:type="character" w:styleId="CommentTextChar" w:customStyle="1">
    <w:name w:val="Comment Text Char"/>
    <w:basedOn w:val="DefaultParagraphFont"/>
    <w:link w:val="CommentText"/>
    <w:uiPriority w:val="99"/>
    <w:semiHidden/>
    <w:qFormat/>
    <w:rsid w:val="009856f0"/>
    <w:rPr/>
  </w:style>
  <w:style w:type="character" w:styleId="CommentSubjectChar" w:customStyle="1">
    <w:name w:val="Comment Subject Char"/>
    <w:basedOn w:val="CommentTextChar"/>
    <w:link w:val="CommentSubject"/>
    <w:uiPriority w:val="99"/>
    <w:semiHidden/>
    <w:qFormat/>
    <w:rsid w:val="009856f0"/>
    <w:rPr>
      <w:b/>
      <w:bCs/>
      <w:sz w:val="20"/>
      <w:szCs w:val="20"/>
    </w:rPr>
  </w:style>
  <w:style w:type="character" w:styleId="InternetLink">
    <w:name w:val="Internet Link"/>
    <w:basedOn w:val="DefaultParagraphFont"/>
    <w:uiPriority w:val="99"/>
    <w:unhideWhenUsed/>
    <w:rsid w:val="00fd6300"/>
    <w:rPr>
      <w:color w:val="0000FF" w:themeColor="hyperlink"/>
      <w:u w:val="single"/>
    </w:rPr>
  </w:style>
  <w:style w:type="character" w:styleId="HeaderChar" w:customStyle="1">
    <w:name w:val="Header Char"/>
    <w:basedOn w:val="DefaultParagraphFont"/>
    <w:link w:val="Header"/>
    <w:uiPriority w:val="99"/>
    <w:qFormat/>
    <w:rsid w:val="00c72930"/>
    <w:rPr/>
  </w:style>
  <w:style w:type="character" w:styleId="FooterChar" w:customStyle="1">
    <w:name w:val="Footer Char"/>
    <w:basedOn w:val="DefaultParagraphFont"/>
    <w:link w:val="Footer"/>
    <w:uiPriority w:val="99"/>
    <w:qFormat/>
    <w:rsid w:val="00c72930"/>
    <w:rPr/>
  </w:style>
  <w:style w:type="character" w:styleId="Pagenumber">
    <w:name w:val="page number"/>
    <w:basedOn w:val="DefaultParagraphFont"/>
    <w:uiPriority w:val="99"/>
    <w:semiHidden/>
    <w:unhideWhenUsed/>
    <w:qFormat/>
    <w:rsid w:val="00d34d9e"/>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link w:val="BalloonTextChar"/>
    <w:uiPriority w:val="99"/>
    <w:semiHidden/>
    <w:unhideWhenUsed/>
    <w:qFormat/>
    <w:rsid w:val="001842f8"/>
    <w:pPr/>
    <w:rPr>
      <w:rFonts w:ascii="Lucida Grande" w:hAnsi="Lucida Grande" w:cs="Lucida Grande"/>
      <w:sz w:val="18"/>
      <w:szCs w:val="18"/>
    </w:rPr>
  </w:style>
  <w:style w:type="paragraph" w:styleId="Annotationtext">
    <w:name w:val="annotation text"/>
    <w:basedOn w:val="Normal"/>
    <w:link w:val="CommentTextChar"/>
    <w:uiPriority w:val="99"/>
    <w:semiHidden/>
    <w:unhideWhenUsed/>
    <w:qFormat/>
    <w:rsid w:val="009856f0"/>
    <w:pPr/>
    <w:rPr/>
  </w:style>
  <w:style w:type="paragraph" w:styleId="Annotationsubject">
    <w:name w:val="annotation subject"/>
    <w:basedOn w:val="Annotationtext"/>
    <w:link w:val="CommentSubjectChar"/>
    <w:uiPriority w:val="99"/>
    <w:semiHidden/>
    <w:unhideWhenUsed/>
    <w:qFormat/>
    <w:rsid w:val="009856f0"/>
    <w:pPr/>
    <w:rPr>
      <w:b/>
      <w:bCs/>
      <w:sz w:val="20"/>
      <w:szCs w:val="20"/>
    </w:rPr>
  </w:style>
  <w:style w:type="paragraph" w:styleId="Header">
    <w:name w:val="Header"/>
    <w:basedOn w:val="Normal"/>
    <w:link w:val="HeaderChar"/>
    <w:uiPriority w:val="99"/>
    <w:unhideWhenUsed/>
    <w:rsid w:val="00c72930"/>
    <w:pPr>
      <w:tabs>
        <w:tab w:val="center" w:pos="4320" w:leader="none"/>
        <w:tab w:val="right" w:pos="8640" w:leader="none"/>
      </w:tabs>
    </w:pPr>
    <w:rPr/>
  </w:style>
  <w:style w:type="paragraph" w:styleId="Footer">
    <w:name w:val="Footer"/>
    <w:basedOn w:val="Normal"/>
    <w:link w:val="FooterChar"/>
    <w:uiPriority w:val="99"/>
    <w:unhideWhenUsed/>
    <w:rsid w:val="00c72930"/>
    <w:pPr>
      <w:tabs>
        <w:tab w:val="center" w:pos="4320" w:leader="none"/>
        <w:tab w:val="right" w:pos="8640" w:leader="none"/>
      </w:tabs>
    </w:pPr>
    <w:rPr/>
  </w:style>
  <w:style w:type="paragraph" w:styleId="WWDefault" w:customStyle="1">
    <w:name w:val="WW-Default"/>
    <w:uiPriority w:val="99"/>
    <w:qFormat/>
    <w:rsid w:val="00154929"/>
    <w:pPr>
      <w:widowControl w:val="false"/>
      <w:suppressAutoHyphens w:val="true"/>
      <w:bidi w:val="0"/>
      <w:jc w:val="left"/>
    </w:pPr>
    <w:rPr>
      <w:rFonts w:ascii="Times New Roman" w:hAnsi="Times New Roman" w:eastAsia="?????? Pro W3" w:cs="Times New Roman"/>
      <w:color w:val="000000"/>
      <w:kern w:val="2"/>
      <w:sz w:val="24"/>
      <w:szCs w:val="20"/>
      <w:lang w:val="en-US" w:eastAsia="ar-SA"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CAF9-26F0-7145-AE5F-1A588BB3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Application>LibreOffice/5.4.7.2$MacOSX_X86_64 LibreOffice_project/c838ef25c16710f8838b1faec480ebba495259d0</Application>
  <Pages>4</Pages>
  <Words>1797</Words>
  <Characters>9897</Characters>
  <CharactersWithSpaces>11649</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2016-09-30T08:53:00Z</dcterms:created>
  <dc:creator>Steven Rogers</dc:creator>
  <dc:description/>
  <dc:language>fr-FR</dc:language>
  <cp:lastModifiedBy/>
  <cp:lastPrinted>2016-03-08T15:10:00Z</cp:lastPrinted>
  <dcterms:modified xsi:type="dcterms:W3CDTF">2019-02-12T11:15:55Z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